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8E7724" w:rsidRDefault="00000000">
      <w:r>
        <w:rPr>
          <w:noProof/>
        </w:rPr>
        <w:drawing>
          <wp:anchor distT="0" distB="0" distL="114300" distR="114300" simplePos="0" relativeHeight="251658240" behindDoc="0" locked="0" layoutInCell="1" hidden="0" allowOverlap="1">
            <wp:simplePos x="0" y="0"/>
            <wp:positionH relativeFrom="column">
              <wp:posOffset>114300</wp:posOffset>
            </wp:positionH>
            <wp:positionV relativeFrom="paragraph">
              <wp:posOffset>0</wp:posOffset>
            </wp:positionV>
            <wp:extent cx="6188710" cy="972185"/>
            <wp:effectExtent l="0" t="0" r="0" b="0"/>
            <wp:wrapNone/>
            <wp:docPr id="3" name="image1.png"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close-up of a logo&#10;&#10;AI-generated content may be incorrect."/>
                    <pic:cNvPicPr preferRelativeResize="0"/>
                  </pic:nvPicPr>
                  <pic:blipFill>
                    <a:blip r:embed="rId7"/>
                    <a:srcRect/>
                    <a:stretch>
                      <a:fillRect/>
                    </a:stretch>
                  </pic:blipFill>
                  <pic:spPr>
                    <a:xfrm>
                      <a:off x="0" y="0"/>
                      <a:ext cx="6188710" cy="972185"/>
                    </a:xfrm>
                    <a:prstGeom prst="rect">
                      <a:avLst/>
                    </a:prstGeom>
                    <a:ln/>
                  </pic:spPr>
                </pic:pic>
              </a:graphicData>
            </a:graphic>
          </wp:anchor>
        </w:drawing>
      </w:r>
    </w:p>
    <w:p w:rsidR="008E7724" w:rsidRDefault="008E7724"/>
    <w:p w:rsidR="008E7724" w:rsidRDefault="008E7724"/>
    <w:p w:rsidR="008E7724" w:rsidRDefault="008E7724"/>
    <w:p w:rsidR="008E7724" w:rsidRDefault="00000000">
      <w:r>
        <w:rPr>
          <w:noProof/>
        </w:rPr>
        <w:drawing>
          <wp:anchor distT="114300" distB="114300" distL="114300" distR="114300" simplePos="0" relativeHeight="251659264" behindDoc="1" locked="0" layoutInCell="1" hidden="0" allowOverlap="1">
            <wp:simplePos x="0" y="0"/>
            <wp:positionH relativeFrom="column">
              <wp:posOffset>4419600</wp:posOffset>
            </wp:positionH>
            <wp:positionV relativeFrom="paragraph">
              <wp:posOffset>158162</wp:posOffset>
            </wp:positionV>
            <wp:extent cx="1976438" cy="1204392"/>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976438" cy="1204392"/>
                    </a:xfrm>
                    <a:prstGeom prst="rect">
                      <a:avLst/>
                    </a:prstGeom>
                    <a:ln/>
                  </pic:spPr>
                </pic:pic>
              </a:graphicData>
            </a:graphic>
          </wp:anchor>
        </w:drawing>
      </w:r>
    </w:p>
    <w:p w:rsidR="008E7724" w:rsidRDefault="008E7724"/>
    <w:p w:rsidR="008E7724" w:rsidRDefault="00000000">
      <w:pPr>
        <w:spacing w:after="120" w:line="240" w:lineRule="auto"/>
        <w:jc w:val="center"/>
        <w:rPr>
          <w:rFonts w:ascii="Calibri" w:eastAsia="Calibri" w:hAnsi="Calibri" w:cs="Calibri"/>
          <w:sz w:val="20"/>
          <w:szCs w:val="20"/>
        </w:rPr>
      </w:pPr>
      <w:r>
        <w:rPr>
          <w:rFonts w:ascii="Calibri" w:eastAsia="Calibri" w:hAnsi="Calibri" w:cs="Calibri"/>
          <w:b/>
          <w:sz w:val="54"/>
          <w:szCs w:val="54"/>
        </w:rPr>
        <w:t>Accessibility Plan</w:t>
      </w:r>
    </w:p>
    <w:p w:rsidR="008E7724" w:rsidRDefault="008E7724">
      <w:pPr>
        <w:spacing w:after="120" w:line="240" w:lineRule="auto"/>
        <w:rPr>
          <w:rFonts w:ascii="Gill Sans" w:eastAsia="Gill Sans" w:hAnsi="Gill Sans" w:cs="Gill Sans"/>
          <w:sz w:val="20"/>
          <w:szCs w:val="20"/>
        </w:rPr>
      </w:pPr>
    </w:p>
    <w:p w:rsidR="008E7724" w:rsidRDefault="008E7724">
      <w:pPr>
        <w:spacing w:after="120" w:line="240" w:lineRule="auto"/>
        <w:rPr>
          <w:rFonts w:ascii="Gill Sans" w:eastAsia="Gill Sans" w:hAnsi="Gill Sans" w:cs="Gill Sans"/>
          <w:sz w:val="20"/>
          <w:szCs w:val="20"/>
        </w:rPr>
      </w:pPr>
    </w:p>
    <w:tbl>
      <w:tblPr>
        <w:tblStyle w:val="a"/>
        <w:tblW w:w="10065" w:type="dxa"/>
        <w:tblInd w:w="-15" w:type="dxa"/>
        <w:tblLayout w:type="fixed"/>
        <w:tblLook w:val="0400" w:firstRow="0" w:lastRow="0" w:firstColumn="0" w:lastColumn="0" w:noHBand="0" w:noVBand="1"/>
      </w:tblPr>
      <w:tblGrid>
        <w:gridCol w:w="4431"/>
        <w:gridCol w:w="5634"/>
      </w:tblGrid>
      <w:tr w:rsidR="008E7724">
        <w:trPr>
          <w:trHeight w:val="350"/>
          <w:tblHeader/>
        </w:trPr>
        <w:tc>
          <w:tcPr>
            <w:tcW w:w="4431" w:type="dxa"/>
            <w:tcBorders>
              <w:top w:val="single" w:sz="12" w:space="0" w:color="000000"/>
              <w:left w:val="single" w:sz="12" w:space="0" w:color="000000"/>
              <w:bottom w:val="single" w:sz="4" w:space="0" w:color="000000"/>
              <w:right w:val="single" w:sz="4" w:space="0" w:color="000000"/>
            </w:tcBorders>
            <w:shd w:val="clear" w:color="auto" w:fill="D4B998"/>
            <w:tcMar>
              <w:top w:w="0" w:type="dxa"/>
              <w:left w:w="108" w:type="dxa"/>
              <w:bottom w:w="0" w:type="dxa"/>
              <w:right w:w="108" w:type="dxa"/>
            </w:tcMar>
            <w:vAlign w:val="center"/>
          </w:tcPr>
          <w:p w:rsidR="008E7724" w:rsidRDefault="00000000">
            <w:pPr>
              <w:spacing w:line="240" w:lineRule="auto"/>
              <w:rPr>
                <w:rFonts w:ascii="Gill Sans" w:eastAsia="Gill Sans" w:hAnsi="Gill Sans" w:cs="Gill Sans"/>
                <w:b/>
                <w:sz w:val="24"/>
                <w:szCs w:val="24"/>
              </w:rPr>
            </w:pPr>
            <w:r>
              <w:rPr>
                <w:rFonts w:ascii="Gill Sans" w:eastAsia="Gill Sans" w:hAnsi="Gill Sans" w:cs="Gill Sans"/>
                <w:sz w:val="24"/>
                <w:szCs w:val="24"/>
              </w:rPr>
              <w:t>Head Teacher</w:t>
            </w:r>
          </w:p>
        </w:tc>
        <w:tc>
          <w:tcPr>
            <w:tcW w:w="5634"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8E7724" w:rsidRDefault="00000000">
            <w:pPr>
              <w:spacing w:line="240" w:lineRule="auto"/>
              <w:rPr>
                <w:rFonts w:ascii="Gill Sans" w:eastAsia="Gill Sans" w:hAnsi="Gill Sans" w:cs="Gill Sans"/>
                <w:b/>
                <w:sz w:val="24"/>
                <w:szCs w:val="24"/>
              </w:rPr>
            </w:pPr>
            <w:r>
              <w:rPr>
                <w:rFonts w:ascii="Gill Sans" w:eastAsia="Gill Sans" w:hAnsi="Gill Sans" w:cs="Gill Sans"/>
                <w:sz w:val="24"/>
                <w:szCs w:val="24"/>
              </w:rPr>
              <w:t>Mrs Victoria Ebdon</w:t>
            </w:r>
          </w:p>
        </w:tc>
      </w:tr>
      <w:tr w:rsidR="008E7724">
        <w:trPr>
          <w:trHeight w:val="350"/>
          <w:tblHeader/>
        </w:trPr>
        <w:tc>
          <w:tcPr>
            <w:tcW w:w="4431" w:type="dxa"/>
            <w:tcBorders>
              <w:top w:val="single" w:sz="4" w:space="0" w:color="000000"/>
              <w:left w:val="single" w:sz="12" w:space="0" w:color="000000"/>
              <w:bottom w:val="single" w:sz="4" w:space="0" w:color="000000"/>
              <w:right w:val="single" w:sz="4" w:space="0" w:color="000000"/>
            </w:tcBorders>
            <w:shd w:val="clear" w:color="auto" w:fill="D4B998"/>
            <w:tcMar>
              <w:top w:w="0" w:type="dxa"/>
              <w:left w:w="108" w:type="dxa"/>
              <w:bottom w:w="0" w:type="dxa"/>
              <w:right w:w="108" w:type="dxa"/>
            </w:tcMar>
            <w:vAlign w:val="center"/>
          </w:tcPr>
          <w:p w:rsidR="008E7724" w:rsidRDefault="00000000">
            <w:pPr>
              <w:spacing w:line="240" w:lineRule="auto"/>
              <w:rPr>
                <w:rFonts w:ascii="Gill Sans" w:eastAsia="Gill Sans" w:hAnsi="Gill Sans" w:cs="Gill Sans"/>
                <w:b/>
                <w:sz w:val="24"/>
                <w:szCs w:val="24"/>
              </w:rPr>
            </w:pPr>
            <w:r>
              <w:rPr>
                <w:rFonts w:ascii="Gill Sans" w:eastAsia="Gill Sans" w:hAnsi="Gill Sans" w:cs="Gill Sans"/>
                <w:sz w:val="24"/>
                <w:szCs w:val="24"/>
              </w:rPr>
              <w:t>SENCO</w:t>
            </w:r>
          </w:p>
        </w:tc>
        <w:tc>
          <w:tcPr>
            <w:tcW w:w="5634"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8E7724" w:rsidRDefault="00000000">
            <w:pPr>
              <w:spacing w:line="240" w:lineRule="auto"/>
              <w:rPr>
                <w:rFonts w:ascii="Gill Sans" w:eastAsia="Gill Sans" w:hAnsi="Gill Sans" w:cs="Gill Sans"/>
                <w:b/>
                <w:sz w:val="24"/>
                <w:szCs w:val="24"/>
              </w:rPr>
            </w:pPr>
            <w:r>
              <w:rPr>
                <w:rFonts w:ascii="Gill Sans" w:eastAsia="Gill Sans" w:hAnsi="Gill Sans" w:cs="Gill Sans"/>
                <w:sz w:val="24"/>
                <w:szCs w:val="24"/>
              </w:rPr>
              <w:t>Mrs Sarah Neill</w:t>
            </w:r>
          </w:p>
        </w:tc>
      </w:tr>
      <w:tr w:rsidR="008E7724">
        <w:trPr>
          <w:trHeight w:val="350"/>
        </w:trPr>
        <w:tc>
          <w:tcPr>
            <w:tcW w:w="4431" w:type="dxa"/>
            <w:tcBorders>
              <w:top w:val="single" w:sz="4" w:space="0" w:color="000000"/>
              <w:left w:val="single" w:sz="12" w:space="0" w:color="000000"/>
              <w:bottom w:val="single" w:sz="4" w:space="0" w:color="000000"/>
              <w:right w:val="single" w:sz="4" w:space="0" w:color="000000"/>
            </w:tcBorders>
            <w:shd w:val="clear" w:color="auto" w:fill="D4B998"/>
            <w:tcMar>
              <w:top w:w="0" w:type="dxa"/>
              <w:left w:w="108" w:type="dxa"/>
              <w:bottom w:w="0" w:type="dxa"/>
              <w:right w:w="108" w:type="dxa"/>
            </w:tcMar>
            <w:vAlign w:val="center"/>
          </w:tcPr>
          <w:p w:rsidR="008E7724" w:rsidRDefault="00000000">
            <w:pPr>
              <w:spacing w:line="240" w:lineRule="auto"/>
              <w:rPr>
                <w:rFonts w:ascii="Gill Sans" w:eastAsia="Gill Sans" w:hAnsi="Gill Sans" w:cs="Gill Sans"/>
                <w:sz w:val="24"/>
                <w:szCs w:val="24"/>
              </w:rPr>
            </w:pPr>
            <w:r>
              <w:rPr>
                <w:rFonts w:ascii="Gill Sans" w:eastAsia="Gill Sans" w:hAnsi="Gill Sans" w:cs="Gill Sans"/>
                <w:sz w:val="24"/>
                <w:szCs w:val="24"/>
              </w:rPr>
              <w:t>Dated</w:t>
            </w:r>
          </w:p>
        </w:tc>
        <w:tc>
          <w:tcPr>
            <w:tcW w:w="5634"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8E7724" w:rsidRDefault="00000000">
            <w:pPr>
              <w:spacing w:line="240" w:lineRule="auto"/>
              <w:rPr>
                <w:rFonts w:ascii="Gill Sans" w:eastAsia="Gill Sans" w:hAnsi="Gill Sans" w:cs="Gill Sans"/>
                <w:sz w:val="24"/>
                <w:szCs w:val="24"/>
              </w:rPr>
            </w:pPr>
            <w:r>
              <w:rPr>
                <w:rFonts w:ascii="Gill Sans" w:eastAsia="Gill Sans" w:hAnsi="Gill Sans" w:cs="Gill Sans"/>
                <w:sz w:val="24"/>
                <w:szCs w:val="24"/>
              </w:rPr>
              <w:t>February 2025</w:t>
            </w:r>
          </w:p>
        </w:tc>
      </w:tr>
      <w:tr w:rsidR="008E7724">
        <w:trPr>
          <w:trHeight w:val="350"/>
        </w:trPr>
        <w:tc>
          <w:tcPr>
            <w:tcW w:w="4431" w:type="dxa"/>
            <w:tcBorders>
              <w:top w:val="single" w:sz="4" w:space="0" w:color="000000"/>
              <w:left w:val="single" w:sz="12" w:space="0" w:color="000000"/>
              <w:bottom w:val="single" w:sz="4" w:space="0" w:color="000000"/>
              <w:right w:val="single" w:sz="4" w:space="0" w:color="000000"/>
            </w:tcBorders>
            <w:shd w:val="clear" w:color="auto" w:fill="D4B998"/>
            <w:tcMar>
              <w:top w:w="0" w:type="dxa"/>
              <w:left w:w="108" w:type="dxa"/>
              <w:bottom w:w="0" w:type="dxa"/>
              <w:right w:w="108" w:type="dxa"/>
            </w:tcMar>
            <w:vAlign w:val="center"/>
          </w:tcPr>
          <w:p w:rsidR="008E7724" w:rsidRDefault="00000000">
            <w:pPr>
              <w:spacing w:line="240" w:lineRule="auto"/>
              <w:rPr>
                <w:rFonts w:ascii="Gill Sans" w:eastAsia="Gill Sans" w:hAnsi="Gill Sans" w:cs="Gill Sans"/>
                <w:sz w:val="24"/>
                <w:szCs w:val="24"/>
              </w:rPr>
            </w:pPr>
            <w:r>
              <w:rPr>
                <w:rFonts w:ascii="Gill Sans" w:eastAsia="Gill Sans" w:hAnsi="Gill Sans" w:cs="Gill Sans"/>
                <w:sz w:val="24"/>
                <w:szCs w:val="24"/>
              </w:rPr>
              <w:t>Reviewed by </w:t>
            </w:r>
          </w:p>
        </w:tc>
        <w:tc>
          <w:tcPr>
            <w:tcW w:w="5634"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8E7724" w:rsidRDefault="00000000">
            <w:pPr>
              <w:spacing w:line="240" w:lineRule="auto"/>
              <w:rPr>
                <w:rFonts w:ascii="Gill Sans" w:eastAsia="Gill Sans" w:hAnsi="Gill Sans" w:cs="Gill Sans"/>
                <w:sz w:val="24"/>
                <w:szCs w:val="24"/>
              </w:rPr>
            </w:pPr>
            <w:r>
              <w:rPr>
                <w:rFonts w:ascii="Gill Sans" w:eastAsia="Gill Sans" w:hAnsi="Gill Sans" w:cs="Gill Sans"/>
                <w:sz w:val="24"/>
                <w:szCs w:val="24"/>
              </w:rPr>
              <w:t>February 2028</w:t>
            </w:r>
          </w:p>
        </w:tc>
      </w:tr>
      <w:tr w:rsidR="008E7724">
        <w:trPr>
          <w:trHeight w:val="350"/>
        </w:trPr>
        <w:tc>
          <w:tcPr>
            <w:tcW w:w="4431" w:type="dxa"/>
            <w:tcBorders>
              <w:top w:val="single" w:sz="4" w:space="0" w:color="000000"/>
              <w:left w:val="single" w:sz="12" w:space="0" w:color="000000"/>
              <w:bottom w:val="single" w:sz="12" w:space="0" w:color="000000"/>
              <w:right w:val="single" w:sz="4" w:space="0" w:color="000000"/>
            </w:tcBorders>
            <w:shd w:val="clear" w:color="auto" w:fill="D4B998"/>
            <w:tcMar>
              <w:top w:w="0" w:type="dxa"/>
              <w:left w:w="108" w:type="dxa"/>
              <w:bottom w:w="0" w:type="dxa"/>
              <w:right w:w="108" w:type="dxa"/>
            </w:tcMar>
            <w:vAlign w:val="center"/>
          </w:tcPr>
          <w:p w:rsidR="008E7724" w:rsidRDefault="00000000">
            <w:pPr>
              <w:spacing w:line="240" w:lineRule="auto"/>
              <w:rPr>
                <w:rFonts w:ascii="Gill Sans" w:eastAsia="Gill Sans" w:hAnsi="Gill Sans" w:cs="Gill Sans"/>
                <w:sz w:val="24"/>
                <w:szCs w:val="24"/>
              </w:rPr>
            </w:pPr>
            <w:r>
              <w:rPr>
                <w:rFonts w:ascii="Gill Sans" w:eastAsia="Gill Sans" w:hAnsi="Gill Sans" w:cs="Gill Sans"/>
                <w:sz w:val="24"/>
                <w:szCs w:val="24"/>
              </w:rPr>
              <w:t>Contact</w:t>
            </w:r>
          </w:p>
        </w:tc>
        <w:tc>
          <w:tcPr>
            <w:tcW w:w="5634"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rsidR="008E7724" w:rsidRDefault="00000000">
            <w:pPr>
              <w:spacing w:line="240" w:lineRule="auto"/>
              <w:rPr>
                <w:rFonts w:ascii="Gill Sans" w:eastAsia="Gill Sans" w:hAnsi="Gill Sans" w:cs="Gill Sans"/>
                <w:sz w:val="24"/>
                <w:szCs w:val="24"/>
              </w:rPr>
            </w:pPr>
            <w:r>
              <w:rPr>
                <w:rFonts w:ascii="Gill Sans" w:eastAsia="Gill Sans" w:hAnsi="Gill Sans" w:cs="Gill Sans"/>
                <w:sz w:val="24"/>
                <w:szCs w:val="24"/>
              </w:rPr>
              <w:t>01622 771540</w:t>
            </w:r>
          </w:p>
        </w:tc>
      </w:tr>
    </w:tbl>
    <w:p w:rsidR="008E7724" w:rsidRDefault="008E7724">
      <w:pPr>
        <w:spacing w:after="120" w:line="240" w:lineRule="auto"/>
        <w:rPr>
          <w:rFonts w:ascii="Gill Sans" w:eastAsia="Gill Sans" w:hAnsi="Gill Sans" w:cs="Gill Sans"/>
          <w:sz w:val="20"/>
          <w:szCs w:val="20"/>
        </w:rPr>
      </w:pPr>
    </w:p>
    <w:p w:rsidR="008E7724" w:rsidRDefault="008E7724">
      <w:pPr>
        <w:spacing w:after="120" w:line="240" w:lineRule="auto"/>
        <w:rPr>
          <w:rFonts w:ascii="Gill Sans" w:eastAsia="Gill Sans" w:hAnsi="Gill Sans" w:cs="Gill Sans"/>
          <w:sz w:val="20"/>
          <w:szCs w:val="20"/>
        </w:rPr>
      </w:pPr>
    </w:p>
    <w:p w:rsidR="008E7724" w:rsidRDefault="00000000">
      <w:pPr>
        <w:rPr>
          <w:rFonts w:ascii="Gill Sans" w:eastAsia="Gill Sans" w:hAnsi="Gill Sans" w:cs="Gill Sans"/>
          <w:color w:val="8B5E43"/>
          <w:sz w:val="28"/>
          <w:szCs w:val="28"/>
        </w:rPr>
      </w:pPr>
      <w:r>
        <w:rPr>
          <w:rFonts w:ascii="Gill Sans" w:eastAsia="Gill Sans" w:hAnsi="Gill Sans" w:cs="Gill Sans"/>
          <w:color w:val="8B5E43"/>
          <w:sz w:val="28"/>
          <w:szCs w:val="28"/>
        </w:rPr>
        <w:t>Contents</w:t>
      </w:r>
    </w:p>
    <w:sdt>
      <w:sdtPr>
        <w:id w:val="-425503408"/>
        <w:docPartObj>
          <w:docPartGallery w:val="Table of Contents"/>
          <w:docPartUnique/>
        </w:docPartObj>
      </w:sdtPr>
      <w:sdtContent>
        <w:p w:rsidR="008E7724" w:rsidRDefault="00000000">
          <w:pPr>
            <w:tabs>
              <w:tab w:val="right" w:leader="dot" w:pos="12000"/>
            </w:tabs>
            <w:rPr>
              <w:rFonts w:ascii="Gill Sans" w:eastAsia="Gill Sans" w:hAnsi="Gill Sans" w:cs="Gill Sans"/>
            </w:rPr>
          </w:pPr>
          <w:r>
            <w:fldChar w:fldCharType="begin"/>
          </w:r>
          <w:r>
            <w:instrText xml:space="preserve"> TOC \h \u \z \t "Heading 1,1,Heading 2,2,Heading 3,3,"</w:instrText>
          </w:r>
          <w:r>
            <w:fldChar w:fldCharType="separate"/>
          </w:r>
          <w:hyperlink w:anchor="_gjdgxs">
            <w:r>
              <w:rPr>
                <w:rFonts w:ascii="Gill Sans" w:eastAsia="Gill Sans" w:hAnsi="Gill Sans" w:cs="Gill Sans"/>
              </w:rPr>
              <w:t>1. Aims</w:t>
            </w:r>
            <w:r>
              <w:rPr>
                <w:rFonts w:ascii="Gill Sans" w:eastAsia="Gill Sans" w:hAnsi="Gill Sans" w:cs="Gill Sans"/>
              </w:rPr>
              <w:tab/>
              <w:t>1</w:t>
            </w:r>
          </w:hyperlink>
          <w:r>
            <w:rPr>
              <w:noProof/>
            </w:rPr>
            <mc:AlternateContent>
              <mc:Choice Requires="wpg">
                <w:drawing>
                  <wp:anchor distT="4294967294" distB="4294967294" distL="114300" distR="114300" simplePos="0" relativeHeight="251660288" behindDoc="0" locked="0" layoutInCell="1" hidden="0" allowOverlap="1">
                    <wp:simplePos x="0" y="0"/>
                    <wp:positionH relativeFrom="column">
                      <wp:posOffset>1</wp:posOffset>
                    </wp:positionH>
                    <wp:positionV relativeFrom="paragraph">
                      <wp:posOffset>5095</wp:posOffset>
                    </wp:positionV>
                    <wp:extent cx="615886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266568" y="3780000"/>
                              <a:ext cx="6158865" cy="0"/>
                            </a:xfrm>
                            <a:prstGeom prst="straightConnector1">
                              <a:avLst/>
                            </a:prstGeom>
                            <a:noFill/>
                            <a:ln w="12700" cap="flat" cmpd="sng">
                              <a:solidFill>
                                <a:srgbClr val="12263F"/>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4" distT="4294967294" distL="114300" distR="114300" hidden="0" layoutInCell="1" locked="0" relativeHeight="0" simplePos="0">
                    <wp:simplePos x="0" y="0"/>
                    <wp:positionH relativeFrom="column">
                      <wp:posOffset>1</wp:posOffset>
                    </wp:positionH>
                    <wp:positionV relativeFrom="paragraph">
                      <wp:posOffset>5095</wp:posOffset>
                    </wp:positionV>
                    <wp:extent cx="6158865" cy="12700"/>
                    <wp:effectExtent b="0" l="0" r="0" t="0"/>
                    <wp:wrapNone/>
                    <wp:docPr id="1"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6158865" cy="12700"/>
                            </a:xfrm>
                            <a:prstGeom prst="rect"/>
                            <a:ln/>
                          </pic:spPr>
                        </pic:pic>
                      </a:graphicData>
                    </a:graphic>
                  </wp:anchor>
                </w:drawing>
              </mc:Fallback>
            </mc:AlternateContent>
          </w:r>
        </w:p>
        <w:p w:rsidR="008E7724" w:rsidRDefault="00000000">
          <w:pPr>
            <w:tabs>
              <w:tab w:val="right" w:leader="dot" w:pos="12000"/>
            </w:tabs>
            <w:rPr>
              <w:rFonts w:ascii="Gill Sans" w:eastAsia="Gill Sans" w:hAnsi="Gill Sans" w:cs="Gill Sans"/>
            </w:rPr>
          </w:pPr>
          <w:hyperlink w:anchor="_30j0zll">
            <w:r>
              <w:rPr>
                <w:rFonts w:ascii="Gill Sans" w:eastAsia="Gill Sans" w:hAnsi="Gill Sans" w:cs="Gill Sans"/>
              </w:rPr>
              <w:t>2. Legislation and guidance</w:t>
            </w:r>
            <w:r>
              <w:rPr>
                <w:rFonts w:ascii="Gill Sans" w:eastAsia="Gill Sans" w:hAnsi="Gill Sans" w:cs="Gill Sans"/>
              </w:rPr>
              <w:tab/>
              <w:t>2</w:t>
            </w:r>
          </w:hyperlink>
        </w:p>
        <w:p w:rsidR="008E7724" w:rsidRDefault="00000000">
          <w:pPr>
            <w:tabs>
              <w:tab w:val="right" w:leader="dot" w:pos="12000"/>
            </w:tabs>
            <w:rPr>
              <w:rFonts w:ascii="Gill Sans" w:eastAsia="Gill Sans" w:hAnsi="Gill Sans" w:cs="Gill Sans"/>
            </w:rPr>
          </w:pPr>
          <w:hyperlink w:anchor="_skm8yg3231l3">
            <w:r>
              <w:rPr>
                <w:rFonts w:ascii="Gill Sans" w:eastAsia="Gill Sans" w:hAnsi="Gill Sans" w:cs="Gill Sans"/>
              </w:rPr>
              <w:t>3. The School’s Context</w:t>
            </w:r>
            <w:r>
              <w:rPr>
                <w:rFonts w:ascii="Gill Sans" w:eastAsia="Gill Sans" w:hAnsi="Gill Sans" w:cs="Gill Sans"/>
              </w:rPr>
              <w:tab/>
              <w:t>2</w:t>
            </w:r>
          </w:hyperlink>
        </w:p>
        <w:p w:rsidR="008E7724" w:rsidRDefault="00000000">
          <w:pPr>
            <w:tabs>
              <w:tab w:val="right" w:leader="dot" w:pos="12000"/>
            </w:tabs>
            <w:rPr>
              <w:rFonts w:ascii="Gill Sans" w:eastAsia="Gill Sans" w:hAnsi="Gill Sans" w:cs="Gill Sans"/>
            </w:rPr>
          </w:pPr>
          <w:hyperlink w:anchor="_csk47npcbj11">
            <w:r>
              <w:rPr>
                <w:rFonts w:ascii="Gill Sans" w:eastAsia="Gill Sans" w:hAnsi="Gill Sans" w:cs="Gill Sans"/>
              </w:rPr>
              <w:t>4. Monitoring Arrangements</w:t>
            </w:r>
            <w:r>
              <w:rPr>
                <w:rFonts w:ascii="Gill Sans" w:eastAsia="Gill Sans" w:hAnsi="Gill Sans" w:cs="Gill Sans"/>
              </w:rPr>
              <w:tab/>
              <w:t>3</w:t>
            </w:r>
          </w:hyperlink>
        </w:p>
        <w:p w:rsidR="008E7724" w:rsidRDefault="00000000">
          <w:pPr>
            <w:tabs>
              <w:tab w:val="right" w:leader="dot" w:pos="12000"/>
            </w:tabs>
            <w:rPr>
              <w:rFonts w:ascii="Gill Sans" w:eastAsia="Gill Sans" w:hAnsi="Gill Sans" w:cs="Gill Sans"/>
            </w:rPr>
          </w:pPr>
          <w:hyperlink w:anchor="_atfwf3z50w76">
            <w:r>
              <w:rPr>
                <w:rFonts w:ascii="Gill Sans" w:eastAsia="Gill Sans" w:hAnsi="Gill Sans" w:cs="Gill Sans"/>
              </w:rPr>
              <w:t>5. Links with other policies</w:t>
            </w:r>
            <w:r>
              <w:rPr>
                <w:rFonts w:ascii="Gill Sans" w:eastAsia="Gill Sans" w:hAnsi="Gill Sans" w:cs="Gill Sans"/>
              </w:rPr>
              <w:tab/>
              <w:t>3</w:t>
            </w:r>
          </w:hyperlink>
        </w:p>
        <w:p w:rsidR="008E7724" w:rsidRDefault="00000000">
          <w:pPr>
            <w:tabs>
              <w:tab w:val="right" w:leader="dot" w:pos="12000"/>
            </w:tabs>
            <w:rPr>
              <w:rFonts w:ascii="Gill Sans" w:eastAsia="Gill Sans" w:hAnsi="Gill Sans" w:cs="Gill Sans"/>
            </w:rPr>
          </w:pPr>
          <w:hyperlink w:anchor="_nw5g5d35ok1b">
            <w:r>
              <w:rPr>
                <w:rFonts w:ascii="Gill Sans" w:eastAsia="Gill Sans" w:hAnsi="Gill Sans" w:cs="Gill Sans"/>
              </w:rPr>
              <w:t>6. Action plan</w:t>
            </w:r>
            <w:r>
              <w:rPr>
                <w:rFonts w:ascii="Gill Sans" w:eastAsia="Gill Sans" w:hAnsi="Gill Sans" w:cs="Gill Sans"/>
              </w:rPr>
              <w:tab/>
              <w:t>4</w:t>
            </w:r>
          </w:hyperlink>
          <w:r>
            <w:fldChar w:fldCharType="end"/>
          </w:r>
        </w:p>
      </w:sdtContent>
    </w:sdt>
    <w:p w:rsidR="008E7724" w:rsidRDefault="008E7724">
      <w:pPr>
        <w:rPr>
          <w:rFonts w:ascii="Gill Sans" w:eastAsia="Gill Sans" w:hAnsi="Gill Sans" w:cs="Gill Sans"/>
        </w:rPr>
      </w:pPr>
    </w:p>
    <w:p w:rsidR="008E7724" w:rsidRDefault="00000000">
      <w:pPr>
        <w:pStyle w:val="Heading1"/>
        <w:keepNext w:val="0"/>
        <w:keepLines w:val="0"/>
        <w:spacing w:before="120" w:line="240" w:lineRule="auto"/>
        <w:rPr>
          <w:rFonts w:ascii="Gill Sans" w:eastAsia="Gill Sans" w:hAnsi="Gill Sans" w:cs="Gill Sans"/>
          <w:b/>
          <w:color w:val="F6EDC0"/>
          <w:sz w:val="34"/>
          <w:szCs w:val="34"/>
          <w:shd w:val="clear" w:color="auto" w:fill="8B5E43"/>
        </w:rPr>
      </w:pPr>
      <w:bookmarkStart w:id="0" w:name="_gjdgxs" w:colFirst="0" w:colLast="0"/>
      <w:bookmarkEnd w:id="0"/>
      <w:r>
        <w:rPr>
          <w:rFonts w:ascii="Gill Sans" w:eastAsia="Gill Sans" w:hAnsi="Gill Sans" w:cs="Gill Sans"/>
          <w:b/>
          <w:color w:val="F6EDC0"/>
          <w:sz w:val="34"/>
          <w:szCs w:val="34"/>
          <w:shd w:val="clear" w:color="auto" w:fill="8B5E43"/>
        </w:rPr>
        <w:t>1. Aims</w:t>
      </w:r>
    </w:p>
    <w:p w:rsidR="008E7724" w:rsidRDefault="00000000">
      <w:pPr>
        <w:spacing w:after="120"/>
        <w:rPr>
          <w:rFonts w:ascii="Gill Sans" w:eastAsia="Gill Sans" w:hAnsi="Gill Sans" w:cs="Gill Sans"/>
          <w:sz w:val="20"/>
          <w:szCs w:val="20"/>
        </w:rPr>
      </w:pPr>
      <w:r>
        <w:rPr>
          <w:rFonts w:ascii="Gill Sans" w:eastAsia="Gill Sans" w:hAnsi="Gill Sans" w:cs="Gill Sans"/>
          <w:sz w:val="20"/>
          <w:szCs w:val="20"/>
        </w:rPr>
        <w:t xml:space="preserve">The SEN and Disability Act 2001 extended the Disability Discrimination Act 1995 (DDA) to cover education. Since September 2002, the Governing Body has had three key duties towards disabled pupils, under Part 4 of the DDA: </w:t>
      </w:r>
    </w:p>
    <w:p w:rsidR="008E7724" w:rsidRDefault="00000000">
      <w:pPr>
        <w:numPr>
          <w:ilvl w:val="0"/>
          <w:numId w:val="2"/>
        </w:numPr>
        <w:rPr>
          <w:rFonts w:ascii="Gill Sans" w:eastAsia="Gill Sans" w:hAnsi="Gill Sans" w:cs="Gill Sans"/>
          <w:sz w:val="20"/>
          <w:szCs w:val="20"/>
        </w:rPr>
      </w:pPr>
      <w:r>
        <w:rPr>
          <w:rFonts w:ascii="Gill Sans" w:eastAsia="Gill Sans" w:hAnsi="Gill Sans" w:cs="Gill Sans"/>
          <w:sz w:val="20"/>
          <w:szCs w:val="20"/>
        </w:rPr>
        <w:t>not to treat disabled pupils less favourably for a reason related to their disability;</w:t>
      </w:r>
    </w:p>
    <w:p w:rsidR="008E7724" w:rsidRDefault="00000000">
      <w:pPr>
        <w:numPr>
          <w:ilvl w:val="0"/>
          <w:numId w:val="2"/>
        </w:numPr>
        <w:rPr>
          <w:rFonts w:ascii="Gill Sans" w:eastAsia="Gill Sans" w:hAnsi="Gill Sans" w:cs="Gill Sans"/>
          <w:sz w:val="20"/>
          <w:szCs w:val="20"/>
        </w:rPr>
      </w:pPr>
      <w:r>
        <w:rPr>
          <w:rFonts w:ascii="Gill Sans" w:eastAsia="Gill Sans" w:hAnsi="Gill Sans" w:cs="Gill Sans"/>
          <w:sz w:val="20"/>
          <w:szCs w:val="20"/>
        </w:rPr>
        <w:t>to make reasonable adjustments for disabled pupils, so that they are not at a substantial disadvantage;</w:t>
      </w:r>
    </w:p>
    <w:p w:rsidR="008E7724" w:rsidRDefault="00000000">
      <w:pPr>
        <w:numPr>
          <w:ilvl w:val="0"/>
          <w:numId w:val="2"/>
        </w:numPr>
        <w:spacing w:after="120"/>
        <w:rPr>
          <w:rFonts w:ascii="Gill Sans" w:eastAsia="Gill Sans" w:hAnsi="Gill Sans" w:cs="Gill Sans"/>
          <w:sz w:val="20"/>
          <w:szCs w:val="20"/>
        </w:rPr>
      </w:pPr>
      <w:r>
        <w:rPr>
          <w:rFonts w:ascii="Gill Sans" w:eastAsia="Gill Sans" w:hAnsi="Gill Sans" w:cs="Gill Sans"/>
          <w:sz w:val="20"/>
          <w:szCs w:val="20"/>
        </w:rPr>
        <w:t xml:space="preserve">to plan to increase access to education for disabled pupils. </w:t>
      </w:r>
    </w:p>
    <w:p w:rsidR="008E7724" w:rsidRDefault="00000000">
      <w:pPr>
        <w:spacing w:after="120"/>
        <w:rPr>
          <w:rFonts w:ascii="Gill Sans" w:eastAsia="Gill Sans" w:hAnsi="Gill Sans" w:cs="Gill Sans"/>
          <w:sz w:val="20"/>
          <w:szCs w:val="20"/>
        </w:rPr>
      </w:pPr>
      <w:r>
        <w:rPr>
          <w:rFonts w:ascii="Gill Sans" w:eastAsia="Gill Sans" w:hAnsi="Gill Sans" w:cs="Gill Sans"/>
          <w:sz w:val="20"/>
          <w:szCs w:val="20"/>
        </w:rPr>
        <w:t>This plan sets out the proposals of the Governing Body of the school to increase access to education for disabled pupils in the three areas required by the planning duties in the DDA:</w:t>
      </w:r>
    </w:p>
    <w:p w:rsidR="008E7724" w:rsidRDefault="00000000">
      <w:pPr>
        <w:numPr>
          <w:ilvl w:val="0"/>
          <w:numId w:val="4"/>
        </w:numPr>
        <w:rPr>
          <w:rFonts w:ascii="Gill Sans" w:eastAsia="Gill Sans" w:hAnsi="Gill Sans" w:cs="Gill Sans"/>
          <w:sz w:val="20"/>
          <w:szCs w:val="20"/>
        </w:rPr>
      </w:pPr>
      <w:r>
        <w:rPr>
          <w:rFonts w:ascii="Gill Sans" w:eastAsia="Gill Sans" w:hAnsi="Gill Sans" w:cs="Gill Sans"/>
          <w:sz w:val="20"/>
          <w:szCs w:val="20"/>
        </w:rPr>
        <w:t xml:space="preserve"> increasing the extent to which disabled pupils can participate in the school curriculum;</w:t>
      </w:r>
    </w:p>
    <w:p w:rsidR="008E7724" w:rsidRDefault="00000000">
      <w:pPr>
        <w:numPr>
          <w:ilvl w:val="0"/>
          <w:numId w:val="4"/>
        </w:numPr>
        <w:rPr>
          <w:rFonts w:ascii="Gill Sans" w:eastAsia="Gill Sans" w:hAnsi="Gill Sans" w:cs="Gill Sans"/>
          <w:sz w:val="20"/>
          <w:szCs w:val="20"/>
        </w:rPr>
      </w:pPr>
      <w:r>
        <w:rPr>
          <w:rFonts w:ascii="Gill Sans" w:eastAsia="Gill Sans" w:hAnsi="Gill Sans" w:cs="Gill Sans"/>
          <w:sz w:val="20"/>
          <w:szCs w:val="20"/>
        </w:rPr>
        <w:t>improving the environment of the school to increase the extent to which disabled pupils can take advantage of education and associated services;</w:t>
      </w:r>
    </w:p>
    <w:p w:rsidR="008E7724" w:rsidRDefault="00000000">
      <w:pPr>
        <w:numPr>
          <w:ilvl w:val="0"/>
          <w:numId w:val="4"/>
        </w:numPr>
        <w:spacing w:after="120"/>
        <w:rPr>
          <w:rFonts w:ascii="Gill Sans" w:eastAsia="Gill Sans" w:hAnsi="Gill Sans" w:cs="Gill Sans"/>
          <w:sz w:val="20"/>
          <w:szCs w:val="20"/>
        </w:rPr>
      </w:pPr>
      <w:r>
        <w:rPr>
          <w:rFonts w:ascii="Gill Sans" w:eastAsia="Gill Sans" w:hAnsi="Gill Sans" w:cs="Gill Sans"/>
          <w:sz w:val="20"/>
          <w:szCs w:val="20"/>
        </w:rPr>
        <w:t>improving the delivery to disabled pupils of information, which is provided in writing for pupils who are not disabled.</w:t>
      </w:r>
    </w:p>
    <w:p w:rsidR="008E7724" w:rsidRDefault="00000000">
      <w:pPr>
        <w:spacing w:after="120"/>
        <w:rPr>
          <w:rFonts w:ascii="Gill Sans" w:eastAsia="Gill Sans" w:hAnsi="Gill Sans" w:cs="Gill Sans"/>
          <w:sz w:val="20"/>
          <w:szCs w:val="20"/>
        </w:rPr>
      </w:pPr>
      <w:r>
        <w:rPr>
          <w:rFonts w:ascii="Gill Sans" w:eastAsia="Gill Sans" w:hAnsi="Gill Sans" w:cs="Gill Sans"/>
          <w:sz w:val="20"/>
          <w:szCs w:val="20"/>
        </w:rPr>
        <w:t>It is a requirement that the school’s accessibility plan is resourced, implemented, reviewed and revised as necessary and reported on annually. Attached is a set of action plans showing how the school will address the priorities identified in the plan.</w:t>
      </w:r>
    </w:p>
    <w:p w:rsidR="008E7724" w:rsidRDefault="008E7724"/>
    <w:p w:rsidR="008E7724" w:rsidRDefault="008E7724"/>
    <w:p w:rsidR="008E7724" w:rsidRDefault="008E7724"/>
    <w:p w:rsidR="008E7724" w:rsidRDefault="008E7724"/>
    <w:p w:rsidR="008E7724" w:rsidRDefault="00000000">
      <w:pPr>
        <w:pStyle w:val="Heading1"/>
        <w:keepNext w:val="0"/>
        <w:keepLines w:val="0"/>
        <w:spacing w:before="120"/>
        <w:rPr>
          <w:rFonts w:ascii="Gill Sans" w:eastAsia="Gill Sans" w:hAnsi="Gill Sans" w:cs="Gill Sans"/>
          <w:b/>
          <w:color w:val="F6EDC0"/>
          <w:sz w:val="34"/>
          <w:szCs w:val="34"/>
          <w:shd w:val="clear" w:color="auto" w:fill="8B5E43"/>
        </w:rPr>
      </w:pPr>
      <w:bookmarkStart w:id="1" w:name="_30j0zll" w:colFirst="0" w:colLast="0"/>
      <w:bookmarkEnd w:id="1"/>
      <w:r>
        <w:rPr>
          <w:rFonts w:ascii="Gill Sans" w:eastAsia="Gill Sans" w:hAnsi="Gill Sans" w:cs="Gill Sans"/>
          <w:b/>
          <w:color w:val="F6EDC0"/>
          <w:sz w:val="34"/>
          <w:szCs w:val="34"/>
          <w:shd w:val="clear" w:color="auto" w:fill="8B5E43"/>
        </w:rPr>
        <w:t>2. Legislation and guidance</w:t>
      </w:r>
    </w:p>
    <w:p w:rsidR="008E7724" w:rsidRDefault="00000000">
      <w:pPr>
        <w:spacing w:after="120"/>
        <w:rPr>
          <w:rFonts w:ascii="Gill Sans" w:eastAsia="Gill Sans" w:hAnsi="Gill Sans" w:cs="Gill Sans"/>
          <w:sz w:val="20"/>
          <w:szCs w:val="20"/>
          <w:highlight w:val="white"/>
        </w:rPr>
      </w:pPr>
      <w:r>
        <w:rPr>
          <w:rFonts w:ascii="Gill Sans" w:eastAsia="Gill Sans" w:hAnsi="Gill Sans" w:cs="Gill Sans"/>
          <w:sz w:val="20"/>
          <w:szCs w:val="20"/>
          <w:highlight w:val="white"/>
        </w:rPr>
        <w:t xml:space="preserve">This document meets the requirements of </w:t>
      </w:r>
      <w:hyperlink r:id="rId10">
        <w:r>
          <w:rPr>
            <w:rFonts w:ascii="Gill Sans" w:eastAsia="Gill Sans" w:hAnsi="Gill Sans" w:cs="Gill Sans"/>
            <w:color w:val="0072CC"/>
            <w:sz w:val="20"/>
            <w:szCs w:val="20"/>
            <w:highlight w:val="white"/>
            <w:u w:val="single"/>
          </w:rPr>
          <w:t>schedule 10 of the Equality Act 2010</w:t>
        </w:r>
      </w:hyperlink>
      <w:r>
        <w:rPr>
          <w:rFonts w:ascii="Gill Sans" w:eastAsia="Gill Sans" w:hAnsi="Gill Sans" w:cs="Gill Sans"/>
          <w:sz w:val="20"/>
          <w:szCs w:val="20"/>
          <w:highlight w:val="white"/>
        </w:rPr>
        <w:t xml:space="preserve"> and the Department for Education (DfE) </w:t>
      </w:r>
      <w:hyperlink r:id="rId11">
        <w:r>
          <w:rPr>
            <w:rFonts w:ascii="Gill Sans" w:eastAsia="Gill Sans" w:hAnsi="Gill Sans" w:cs="Gill Sans"/>
            <w:color w:val="0072CC"/>
            <w:sz w:val="20"/>
            <w:szCs w:val="20"/>
            <w:highlight w:val="white"/>
            <w:u w:val="single"/>
          </w:rPr>
          <w:t>guidance for schools on the Equality Act 2010</w:t>
        </w:r>
      </w:hyperlink>
      <w:r>
        <w:rPr>
          <w:rFonts w:ascii="Gill Sans" w:eastAsia="Gill Sans" w:hAnsi="Gill Sans" w:cs="Gill Sans"/>
          <w:sz w:val="20"/>
          <w:szCs w:val="20"/>
          <w:highlight w:val="white"/>
        </w:rPr>
        <w:t>.</w:t>
      </w:r>
    </w:p>
    <w:p w:rsidR="008E7724" w:rsidRDefault="00000000">
      <w:pPr>
        <w:spacing w:after="120"/>
        <w:rPr>
          <w:rFonts w:ascii="Gill Sans" w:eastAsia="Gill Sans" w:hAnsi="Gill Sans" w:cs="Gill Sans"/>
          <w:sz w:val="20"/>
          <w:szCs w:val="20"/>
          <w:highlight w:val="white"/>
        </w:rPr>
      </w:pPr>
      <w:r>
        <w:rPr>
          <w:rFonts w:ascii="Gill Sans" w:eastAsia="Gill Sans" w:hAnsi="Gill Sans" w:cs="Gill Sans"/>
          <w:sz w:val="20"/>
          <w:szCs w:val="20"/>
          <w:highlight w:val="white"/>
        </w:rPr>
        <w:t xml:space="preserve">The Equality Act 2010 defines an individual as disabled if they have a physical or mental impairment that has a ‘substantial’ and ‘long-term’ adverse effect on their ability to undertake normal day-to-day activities. </w:t>
      </w:r>
    </w:p>
    <w:p w:rsidR="008E7724" w:rsidRDefault="00000000">
      <w:pPr>
        <w:spacing w:after="120"/>
        <w:rPr>
          <w:rFonts w:ascii="Gill Sans" w:eastAsia="Gill Sans" w:hAnsi="Gill Sans" w:cs="Gill Sans"/>
          <w:sz w:val="20"/>
          <w:szCs w:val="20"/>
          <w:highlight w:val="white"/>
        </w:rPr>
      </w:pPr>
      <w:r>
        <w:rPr>
          <w:rFonts w:ascii="Gill Sans" w:eastAsia="Gill Sans" w:hAnsi="Gill Sans" w:cs="Gill Sans"/>
          <w:sz w:val="20"/>
          <w:szCs w:val="20"/>
          <w:highlight w:val="white"/>
        </w:rPr>
        <w:t xml:space="preserve">Under the </w:t>
      </w:r>
      <w:hyperlink r:id="rId12">
        <w:r>
          <w:rPr>
            <w:rFonts w:ascii="Gill Sans" w:eastAsia="Gill Sans" w:hAnsi="Gill Sans" w:cs="Gill Sans"/>
            <w:color w:val="0072CC"/>
            <w:sz w:val="20"/>
            <w:szCs w:val="20"/>
            <w:highlight w:val="white"/>
            <w:u w:val="single"/>
          </w:rPr>
          <w:t>Special Educational Needs and Disability (SEND) Code of Practice</w:t>
        </w:r>
      </w:hyperlink>
      <w:r>
        <w:rPr>
          <w:rFonts w:ascii="Gill Sans" w:eastAsia="Gill Sans" w:hAnsi="Gill Sans" w:cs="Gill Sans"/>
          <w:sz w:val="20"/>
          <w:szCs w:val="20"/>
          <w:highlight w:val="white"/>
        </w:rPr>
        <w:t>, ‘long-term’ is defined as ‘a year or more’ and ‘substantial’ is defined as ‘more than minor or trivial’. The definition includes sensory impairments, such as those affecting sight or hearing, and long-term health conditions such as asthma, diabetes, epilepsy and cancer.</w:t>
      </w:r>
    </w:p>
    <w:p w:rsidR="008E7724" w:rsidRDefault="00000000">
      <w:pPr>
        <w:spacing w:after="120"/>
        <w:rPr>
          <w:rFonts w:ascii="Gill Sans" w:eastAsia="Gill Sans" w:hAnsi="Gill Sans" w:cs="Gill Sans"/>
          <w:sz w:val="20"/>
          <w:szCs w:val="20"/>
          <w:highlight w:val="white"/>
        </w:rPr>
      </w:pPr>
      <w:r>
        <w:rPr>
          <w:rFonts w:ascii="Gill Sans" w:eastAsia="Gill Sans" w:hAnsi="Gill Sans" w:cs="Gill Sans"/>
          <w:sz w:val="20"/>
          <w:szCs w:val="20"/>
          <w:highlight w:val="white"/>
        </w:rPr>
        <w:t>Schools are required to make ‘reasonable adjustments’ for pupils with disabilities under the Equality Act 2010, to alleviate any substantial disadvantage that a pupil with disabilities faces in comparison with a pupil without disabilities. This can include, for example, the provision of an auxiliary aid or adjustments to premises.</w:t>
      </w:r>
    </w:p>
    <w:p w:rsidR="008E7724" w:rsidRDefault="00000000">
      <w:pPr>
        <w:spacing w:after="120"/>
        <w:rPr>
          <w:rFonts w:ascii="Gill Sans" w:eastAsia="Gill Sans" w:hAnsi="Gill Sans" w:cs="Gill Sans"/>
          <w:sz w:val="20"/>
          <w:szCs w:val="20"/>
          <w:highlight w:val="white"/>
        </w:rPr>
      </w:pPr>
      <w:r>
        <w:rPr>
          <w:rFonts w:ascii="Gill Sans" w:eastAsia="Gill Sans" w:hAnsi="Gill Sans" w:cs="Gill Sans"/>
          <w:sz w:val="20"/>
          <w:szCs w:val="20"/>
          <w:highlight w:val="white"/>
        </w:rPr>
        <w:t>This policy complies with our funding agreement and articles of association.</w:t>
      </w:r>
    </w:p>
    <w:p w:rsidR="008E7724" w:rsidRDefault="00000000">
      <w:pPr>
        <w:pStyle w:val="Heading1"/>
        <w:keepNext w:val="0"/>
        <w:keepLines w:val="0"/>
        <w:spacing w:before="120"/>
        <w:rPr>
          <w:rFonts w:ascii="Gill Sans" w:eastAsia="Gill Sans" w:hAnsi="Gill Sans" w:cs="Gill Sans"/>
          <w:b/>
          <w:color w:val="F6EDC0"/>
          <w:sz w:val="34"/>
          <w:szCs w:val="34"/>
          <w:shd w:val="clear" w:color="auto" w:fill="8B5E43"/>
        </w:rPr>
      </w:pPr>
      <w:bookmarkStart w:id="2" w:name="_skm8yg3231l3" w:colFirst="0" w:colLast="0"/>
      <w:bookmarkEnd w:id="2"/>
      <w:r>
        <w:rPr>
          <w:rFonts w:ascii="Gill Sans" w:eastAsia="Gill Sans" w:hAnsi="Gill Sans" w:cs="Gill Sans"/>
          <w:b/>
          <w:color w:val="F6EDC0"/>
          <w:sz w:val="34"/>
          <w:szCs w:val="34"/>
          <w:shd w:val="clear" w:color="auto" w:fill="8B5E43"/>
        </w:rPr>
        <w:t xml:space="preserve">3. The School’s Context </w:t>
      </w:r>
    </w:p>
    <w:p w:rsidR="008E7724" w:rsidRDefault="00000000">
      <w:pPr>
        <w:spacing w:after="120"/>
        <w:rPr>
          <w:rFonts w:ascii="Gill Sans" w:eastAsia="Gill Sans" w:hAnsi="Gill Sans" w:cs="Gill Sans"/>
          <w:sz w:val="20"/>
          <w:szCs w:val="20"/>
          <w:highlight w:val="white"/>
        </w:rPr>
      </w:pPr>
      <w:r>
        <w:rPr>
          <w:rFonts w:ascii="Gill Sans" w:eastAsia="Gill Sans" w:hAnsi="Gill Sans" w:cs="Gill Sans"/>
          <w:sz w:val="20"/>
          <w:szCs w:val="20"/>
          <w:highlight w:val="white"/>
        </w:rPr>
        <w:t xml:space="preserve">St Francis Catholic Primary school is a two form entry mainstream school for boys and girls age range 4 years to 11 years old. The school comprises of one school building and a semi permanent mobile classroom. There is disability access for all classrooms and main areas of the school. There is one room situated on the second floor of the original building which has no access for disabled pupils. </w:t>
      </w:r>
    </w:p>
    <w:p w:rsidR="008E7724" w:rsidRDefault="00000000">
      <w:pPr>
        <w:spacing w:after="120"/>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 xml:space="preserve">The School’s Aims </w:t>
      </w:r>
    </w:p>
    <w:p w:rsidR="008E7724" w:rsidRDefault="00000000">
      <w:pPr>
        <w:numPr>
          <w:ilvl w:val="0"/>
          <w:numId w:val="5"/>
        </w:numPr>
        <w:rPr>
          <w:rFonts w:ascii="Gill Sans" w:eastAsia="Gill Sans" w:hAnsi="Gill Sans" w:cs="Gill Sans"/>
          <w:sz w:val="20"/>
          <w:szCs w:val="20"/>
          <w:highlight w:val="white"/>
        </w:rPr>
      </w:pPr>
      <w:r>
        <w:rPr>
          <w:rFonts w:ascii="Gill Sans" w:eastAsia="Gill Sans" w:hAnsi="Gill Sans" w:cs="Gill Sans"/>
          <w:sz w:val="20"/>
          <w:szCs w:val="20"/>
          <w:highlight w:val="white"/>
        </w:rPr>
        <w:t>To be at the heart of our locality by working in partnership with families and the wider community</w:t>
      </w:r>
    </w:p>
    <w:p w:rsidR="008E7724" w:rsidRDefault="00000000">
      <w:pPr>
        <w:numPr>
          <w:ilvl w:val="0"/>
          <w:numId w:val="5"/>
        </w:numPr>
        <w:rPr>
          <w:rFonts w:ascii="Gill Sans" w:eastAsia="Gill Sans" w:hAnsi="Gill Sans" w:cs="Gill Sans"/>
          <w:sz w:val="20"/>
          <w:szCs w:val="20"/>
          <w:highlight w:val="white"/>
        </w:rPr>
      </w:pPr>
      <w:r>
        <w:rPr>
          <w:rFonts w:ascii="Gill Sans" w:eastAsia="Gill Sans" w:hAnsi="Gill Sans" w:cs="Gill Sans"/>
          <w:sz w:val="20"/>
          <w:szCs w:val="20"/>
          <w:highlight w:val="white"/>
        </w:rPr>
        <w:t>To be a learning community which fosters creativity, independence and a passion for learning.</w:t>
      </w:r>
    </w:p>
    <w:p w:rsidR="008E7724" w:rsidRDefault="00000000">
      <w:pPr>
        <w:numPr>
          <w:ilvl w:val="0"/>
          <w:numId w:val="5"/>
        </w:numPr>
        <w:rPr>
          <w:rFonts w:ascii="Gill Sans" w:eastAsia="Gill Sans" w:hAnsi="Gill Sans" w:cs="Gill Sans"/>
          <w:sz w:val="20"/>
          <w:szCs w:val="20"/>
          <w:highlight w:val="white"/>
        </w:rPr>
      </w:pPr>
      <w:r>
        <w:rPr>
          <w:rFonts w:ascii="Gill Sans" w:eastAsia="Gill Sans" w:hAnsi="Gill Sans" w:cs="Gill Sans"/>
          <w:sz w:val="20"/>
          <w:szCs w:val="20"/>
          <w:highlight w:val="white"/>
        </w:rPr>
        <w:t>To enable our children to develop the essential skills for a happy and fulfilled life.</w:t>
      </w:r>
    </w:p>
    <w:p w:rsidR="008E7724" w:rsidRDefault="00000000">
      <w:pPr>
        <w:numPr>
          <w:ilvl w:val="0"/>
          <w:numId w:val="5"/>
        </w:numPr>
        <w:rPr>
          <w:rFonts w:ascii="Gill Sans" w:eastAsia="Gill Sans" w:hAnsi="Gill Sans" w:cs="Gill Sans"/>
          <w:sz w:val="20"/>
          <w:szCs w:val="20"/>
          <w:highlight w:val="white"/>
        </w:rPr>
      </w:pPr>
      <w:r>
        <w:rPr>
          <w:rFonts w:ascii="Gill Sans" w:eastAsia="Gill Sans" w:hAnsi="Gill Sans" w:cs="Gill Sans"/>
          <w:sz w:val="20"/>
          <w:szCs w:val="20"/>
          <w:highlight w:val="white"/>
        </w:rPr>
        <w:t>To deliver first quality teaching, with high expectations for all, that enables children to succeed and achieve their potential.</w:t>
      </w:r>
    </w:p>
    <w:p w:rsidR="008E7724" w:rsidRDefault="00000000">
      <w:pPr>
        <w:numPr>
          <w:ilvl w:val="0"/>
          <w:numId w:val="5"/>
        </w:numPr>
        <w:rPr>
          <w:rFonts w:ascii="Gill Sans" w:eastAsia="Gill Sans" w:hAnsi="Gill Sans" w:cs="Gill Sans"/>
          <w:sz w:val="20"/>
          <w:szCs w:val="20"/>
          <w:highlight w:val="white"/>
        </w:rPr>
      </w:pPr>
      <w:r>
        <w:rPr>
          <w:rFonts w:ascii="Gill Sans" w:eastAsia="Gill Sans" w:hAnsi="Gill Sans" w:cs="Gill Sans"/>
          <w:sz w:val="20"/>
          <w:szCs w:val="20"/>
          <w:highlight w:val="white"/>
        </w:rPr>
        <w:t>To provide a nurturing and stimulating environment that supports and celebrates learning</w:t>
      </w:r>
    </w:p>
    <w:p w:rsidR="008E7724" w:rsidRDefault="00000000">
      <w:pPr>
        <w:numPr>
          <w:ilvl w:val="0"/>
          <w:numId w:val="5"/>
        </w:numPr>
        <w:spacing w:after="120"/>
        <w:rPr>
          <w:rFonts w:ascii="Gill Sans" w:eastAsia="Gill Sans" w:hAnsi="Gill Sans" w:cs="Gill Sans"/>
          <w:sz w:val="20"/>
          <w:szCs w:val="20"/>
          <w:highlight w:val="white"/>
        </w:rPr>
      </w:pPr>
      <w:r>
        <w:rPr>
          <w:rFonts w:ascii="Gill Sans" w:eastAsia="Gill Sans" w:hAnsi="Gill Sans" w:cs="Gill Sans"/>
          <w:sz w:val="20"/>
          <w:szCs w:val="20"/>
          <w:highlight w:val="white"/>
        </w:rPr>
        <w:t>For all members of the school community to model positive, respectful relationships.</w:t>
      </w:r>
    </w:p>
    <w:p w:rsidR="008E7724" w:rsidRDefault="00000000">
      <w:pPr>
        <w:spacing w:after="120"/>
        <w:rPr>
          <w:rFonts w:ascii="Gill Sans" w:eastAsia="Gill Sans" w:hAnsi="Gill Sans" w:cs="Gill Sans"/>
          <w:sz w:val="20"/>
          <w:szCs w:val="20"/>
          <w:highlight w:val="white"/>
        </w:rPr>
      </w:pPr>
      <w:r>
        <w:rPr>
          <w:rFonts w:ascii="Gill Sans" w:eastAsia="Gill Sans" w:hAnsi="Gill Sans" w:cs="Gill Sans"/>
          <w:sz w:val="20"/>
          <w:szCs w:val="20"/>
          <w:highlight w:val="white"/>
        </w:rPr>
        <w:t xml:space="preserve"> We are working within a national framework for educational inclusion provided by: Inclusive School (DfES 0774/2001)</w:t>
      </w:r>
    </w:p>
    <w:p w:rsidR="008E7724" w:rsidRDefault="00000000">
      <w:pPr>
        <w:numPr>
          <w:ilvl w:val="0"/>
          <w:numId w:val="3"/>
        </w:numPr>
        <w:rPr>
          <w:rFonts w:ascii="Gill Sans" w:eastAsia="Gill Sans" w:hAnsi="Gill Sans" w:cs="Gill Sans"/>
          <w:sz w:val="20"/>
          <w:szCs w:val="20"/>
          <w:highlight w:val="white"/>
        </w:rPr>
      </w:pPr>
      <w:r>
        <w:rPr>
          <w:rFonts w:ascii="Gill Sans" w:eastAsia="Gill Sans" w:hAnsi="Gill Sans" w:cs="Gill Sans"/>
          <w:sz w:val="20"/>
          <w:szCs w:val="20"/>
          <w:highlight w:val="white"/>
        </w:rPr>
        <w:t>SEN &amp; Disability Act 2001</w:t>
      </w:r>
    </w:p>
    <w:p w:rsidR="008E7724" w:rsidRDefault="00000000">
      <w:pPr>
        <w:numPr>
          <w:ilvl w:val="0"/>
          <w:numId w:val="3"/>
        </w:numPr>
        <w:rPr>
          <w:rFonts w:ascii="Gill Sans" w:eastAsia="Gill Sans" w:hAnsi="Gill Sans" w:cs="Gill Sans"/>
          <w:sz w:val="20"/>
          <w:szCs w:val="20"/>
          <w:highlight w:val="white"/>
        </w:rPr>
      </w:pPr>
      <w:r>
        <w:rPr>
          <w:rFonts w:ascii="Gill Sans" w:eastAsia="Gill Sans" w:hAnsi="Gill Sans" w:cs="Gill Sans"/>
          <w:sz w:val="20"/>
          <w:szCs w:val="20"/>
          <w:highlight w:val="white"/>
        </w:rPr>
        <w:t>The SEN Revised Code of Practice 2014</w:t>
      </w:r>
    </w:p>
    <w:p w:rsidR="008E7724" w:rsidRDefault="00000000">
      <w:pPr>
        <w:numPr>
          <w:ilvl w:val="0"/>
          <w:numId w:val="3"/>
        </w:numPr>
        <w:rPr>
          <w:rFonts w:ascii="Gill Sans" w:eastAsia="Gill Sans" w:hAnsi="Gill Sans" w:cs="Gill Sans"/>
          <w:sz w:val="20"/>
          <w:szCs w:val="20"/>
          <w:highlight w:val="white"/>
        </w:rPr>
      </w:pPr>
      <w:r>
        <w:rPr>
          <w:rFonts w:ascii="Gill Sans" w:eastAsia="Gill Sans" w:hAnsi="Gill Sans" w:cs="Gill Sans"/>
          <w:sz w:val="20"/>
          <w:szCs w:val="20"/>
          <w:highlight w:val="white"/>
        </w:rPr>
        <w:t>The Disability Discrimination Act (amended for school 2001)</w:t>
      </w:r>
    </w:p>
    <w:p w:rsidR="008E7724" w:rsidRDefault="00000000">
      <w:pPr>
        <w:numPr>
          <w:ilvl w:val="0"/>
          <w:numId w:val="3"/>
        </w:numPr>
        <w:spacing w:after="120"/>
        <w:rPr>
          <w:rFonts w:ascii="Gill Sans" w:eastAsia="Gill Sans" w:hAnsi="Gill Sans" w:cs="Gill Sans"/>
          <w:sz w:val="20"/>
          <w:szCs w:val="20"/>
          <w:highlight w:val="white"/>
        </w:rPr>
      </w:pPr>
      <w:r>
        <w:rPr>
          <w:rFonts w:ascii="Gill Sans" w:eastAsia="Gill Sans" w:hAnsi="Gill Sans" w:cs="Gill Sans"/>
          <w:sz w:val="20"/>
          <w:szCs w:val="20"/>
          <w:highlight w:val="white"/>
        </w:rPr>
        <w:t>Code of Practice for Schools (Disability Rights Commission)</w:t>
      </w:r>
    </w:p>
    <w:p w:rsidR="008E7724" w:rsidRDefault="00000000">
      <w:pPr>
        <w:spacing w:after="120"/>
        <w:rPr>
          <w:rFonts w:ascii="Gill Sans" w:eastAsia="Gill Sans" w:hAnsi="Gill Sans" w:cs="Gill Sans"/>
          <w:sz w:val="20"/>
          <w:szCs w:val="20"/>
          <w:highlight w:val="white"/>
        </w:rPr>
      </w:pPr>
      <w:r>
        <w:rPr>
          <w:rFonts w:ascii="Gill Sans" w:eastAsia="Gill Sans" w:hAnsi="Gill Sans" w:cs="Gill Sans"/>
          <w:color w:val="8B5E43"/>
          <w:sz w:val="28"/>
          <w:szCs w:val="28"/>
          <w:highlight w:val="white"/>
        </w:rPr>
        <w:t>OFSTED</w:t>
      </w:r>
      <w:r>
        <w:rPr>
          <w:rFonts w:ascii="Gill Sans" w:eastAsia="Gill Sans" w:hAnsi="Gill Sans" w:cs="Gill Sans"/>
          <w:sz w:val="20"/>
          <w:szCs w:val="20"/>
          <w:highlight w:val="white"/>
        </w:rPr>
        <w:t xml:space="preserve"> Our Aims are to provide: </w:t>
      </w:r>
    </w:p>
    <w:p w:rsidR="008E7724" w:rsidRDefault="00000000">
      <w:pPr>
        <w:numPr>
          <w:ilvl w:val="0"/>
          <w:numId w:val="6"/>
        </w:numPr>
        <w:rPr>
          <w:rFonts w:ascii="Gill Sans" w:eastAsia="Gill Sans" w:hAnsi="Gill Sans" w:cs="Gill Sans"/>
          <w:sz w:val="20"/>
          <w:szCs w:val="20"/>
          <w:highlight w:val="white"/>
        </w:rPr>
      </w:pPr>
      <w:r>
        <w:rPr>
          <w:rFonts w:ascii="Gill Sans" w:eastAsia="Gill Sans" w:hAnsi="Gill Sans" w:cs="Gill Sans"/>
          <w:sz w:val="20"/>
          <w:szCs w:val="20"/>
          <w:highlight w:val="white"/>
        </w:rPr>
        <w:t>Full access to the curriculum</w:t>
      </w:r>
    </w:p>
    <w:p w:rsidR="008E7724" w:rsidRDefault="00000000">
      <w:pPr>
        <w:numPr>
          <w:ilvl w:val="0"/>
          <w:numId w:val="6"/>
        </w:numPr>
        <w:rPr>
          <w:rFonts w:ascii="Gill Sans" w:eastAsia="Gill Sans" w:hAnsi="Gill Sans" w:cs="Gill Sans"/>
          <w:sz w:val="20"/>
          <w:szCs w:val="20"/>
          <w:highlight w:val="white"/>
        </w:rPr>
      </w:pPr>
      <w:r>
        <w:rPr>
          <w:rFonts w:ascii="Gill Sans" w:eastAsia="Gill Sans" w:hAnsi="Gill Sans" w:cs="Gill Sans"/>
          <w:sz w:val="20"/>
          <w:szCs w:val="20"/>
          <w:highlight w:val="white"/>
        </w:rPr>
        <w:t>Full access to the physical environment</w:t>
      </w:r>
    </w:p>
    <w:p w:rsidR="008E7724" w:rsidRDefault="00000000">
      <w:pPr>
        <w:numPr>
          <w:ilvl w:val="0"/>
          <w:numId w:val="6"/>
        </w:numPr>
        <w:spacing w:after="120"/>
        <w:rPr>
          <w:rFonts w:ascii="Gill Sans" w:eastAsia="Gill Sans" w:hAnsi="Gill Sans" w:cs="Gill Sans"/>
          <w:sz w:val="20"/>
          <w:szCs w:val="20"/>
          <w:highlight w:val="white"/>
        </w:rPr>
      </w:pPr>
      <w:r>
        <w:rPr>
          <w:rFonts w:ascii="Gill Sans" w:eastAsia="Gill Sans" w:hAnsi="Gill Sans" w:cs="Gill Sans"/>
          <w:sz w:val="20"/>
          <w:szCs w:val="20"/>
          <w:highlight w:val="white"/>
        </w:rPr>
        <w:t xml:space="preserve">Full access to information </w:t>
      </w:r>
    </w:p>
    <w:p w:rsidR="008E7724" w:rsidRDefault="00000000">
      <w:pPr>
        <w:spacing w:after="120"/>
        <w:rPr>
          <w:rFonts w:ascii="Gill Sans" w:eastAsia="Gill Sans" w:hAnsi="Gill Sans" w:cs="Gill Sans"/>
          <w:sz w:val="20"/>
          <w:szCs w:val="20"/>
          <w:highlight w:val="white"/>
        </w:rPr>
      </w:pPr>
      <w:r>
        <w:rPr>
          <w:rFonts w:ascii="Gill Sans" w:eastAsia="Gill Sans" w:hAnsi="Gill Sans" w:cs="Gill Sans"/>
          <w:color w:val="8B5E43"/>
          <w:sz w:val="28"/>
          <w:szCs w:val="28"/>
          <w:highlight w:val="white"/>
        </w:rPr>
        <w:t>Current good practice:</w:t>
      </w:r>
      <w:r>
        <w:rPr>
          <w:rFonts w:ascii="Gill Sans" w:eastAsia="Gill Sans" w:hAnsi="Gill Sans" w:cs="Gill Sans"/>
          <w:sz w:val="20"/>
          <w:szCs w:val="20"/>
          <w:highlight w:val="white"/>
        </w:rPr>
        <w:t xml:space="preserve"> We aim to ask about any disability or health condition in early communications with new parents and carers as part of our school admission procedure. All entrances to the school are either flat or ramped and have wide doors. The main entrance has a wide, double door into the entrance. The lobby is fully accessible for wheelchair users. There are disabled toilet facilities available fitted with a handrail and a pull emergency cord. The school has internal emergency </w:t>
      </w:r>
      <w:r>
        <w:rPr>
          <w:rFonts w:ascii="Gill Sans" w:eastAsia="Gill Sans" w:hAnsi="Gill Sans" w:cs="Gill Sans"/>
          <w:sz w:val="20"/>
          <w:szCs w:val="20"/>
          <w:highlight w:val="white"/>
        </w:rPr>
        <w:lastRenderedPageBreak/>
        <w:t>signage and escape routes are clearly marked. There is only one room disabled pupils have no access to as it is on the second floor and there is no step free access. We support pupils with both physical disabilities and learning needs to access areas of the curriculum they find difficult. Where PE is a challenge for physically impaired pupils we seek expert advice for identified individual needs. We consult with experts when new situations regarding pupils with disabilities are experienced.</w:t>
      </w:r>
    </w:p>
    <w:p w:rsidR="008E7724" w:rsidRDefault="008E7724">
      <w:pPr>
        <w:spacing w:after="120"/>
        <w:rPr>
          <w:rFonts w:ascii="Gill Sans" w:eastAsia="Gill Sans" w:hAnsi="Gill Sans" w:cs="Gill Sans"/>
          <w:sz w:val="20"/>
          <w:szCs w:val="20"/>
          <w:highlight w:val="white"/>
        </w:rPr>
      </w:pPr>
    </w:p>
    <w:p w:rsidR="008E7724" w:rsidRDefault="00000000">
      <w:pPr>
        <w:pStyle w:val="Heading1"/>
        <w:rPr>
          <w:rFonts w:ascii="Gill Sans" w:eastAsia="Gill Sans" w:hAnsi="Gill Sans" w:cs="Gill Sans"/>
          <w:b/>
          <w:color w:val="F6EDC0"/>
          <w:sz w:val="34"/>
          <w:szCs w:val="34"/>
          <w:shd w:val="clear" w:color="auto" w:fill="8B5E43"/>
        </w:rPr>
      </w:pPr>
      <w:bookmarkStart w:id="3" w:name="_csk47npcbj11" w:colFirst="0" w:colLast="0"/>
      <w:bookmarkEnd w:id="3"/>
      <w:r>
        <w:rPr>
          <w:rFonts w:ascii="Gill Sans" w:eastAsia="Gill Sans" w:hAnsi="Gill Sans" w:cs="Gill Sans"/>
          <w:b/>
          <w:color w:val="F6EDC0"/>
          <w:sz w:val="34"/>
          <w:szCs w:val="34"/>
          <w:shd w:val="clear" w:color="auto" w:fill="8B5E43"/>
        </w:rPr>
        <w:t>4. Monitoring Arrangements</w:t>
      </w:r>
    </w:p>
    <w:p w:rsidR="008E7724" w:rsidRDefault="00000000">
      <w:pPr>
        <w:spacing w:after="120" w:line="240" w:lineRule="auto"/>
        <w:rPr>
          <w:rFonts w:ascii="Gill Sans" w:eastAsia="Gill Sans" w:hAnsi="Gill Sans" w:cs="Gill Sans"/>
          <w:sz w:val="20"/>
          <w:szCs w:val="20"/>
        </w:rPr>
      </w:pPr>
      <w:r>
        <w:rPr>
          <w:rFonts w:ascii="Gill Sans" w:eastAsia="Gill Sans" w:hAnsi="Gill Sans" w:cs="Gill Sans"/>
          <w:sz w:val="20"/>
          <w:szCs w:val="20"/>
        </w:rPr>
        <w:t>This document will be reviewed every 3 years, but may be reviewed and updated more frequently if necessary. It will be reviewed by the SENCO.</w:t>
      </w:r>
    </w:p>
    <w:p w:rsidR="008E7724" w:rsidRDefault="00000000">
      <w:pPr>
        <w:spacing w:after="120" w:line="240" w:lineRule="auto"/>
        <w:rPr>
          <w:rFonts w:ascii="Gill Sans" w:eastAsia="Gill Sans" w:hAnsi="Gill Sans" w:cs="Gill Sans"/>
          <w:sz w:val="20"/>
          <w:szCs w:val="20"/>
        </w:rPr>
      </w:pPr>
      <w:r>
        <w:rPr>
          <w:rFonts w:ascii="Gill Sans" w:eastAsia="Gill Sans" w:hAnsi="Gill Sans" w:cs="Gill Sans"/>
          <w:sz w:val="20"/>
          <w:szCs w:val="20"/>
        </w:rPr>
        <w:t>It will be approved by the headteacher.</w:t>
      </w:r>
    </w:p>
    <w:p w:rsidR="008E7724" w:rsidRDefault="008E7724">
      <w:pPr>
        <w:spacing w:after="120" w:line="240" w:lineRule="auto"/>
        <w:rPr>
          <w:rFonts w:ascii="Gill Sans" w:eastAsia="Gill Sans" w:hAnsi="Gill Sans" w:cs="Gill Sans"/>
          <w:sz w:val="20"/>
          <w:szCs w:val="20"/>
        </w:rPr>
      </w:pPr>
    </w:p>
    <w:p w:rsidR="008E7724" w:rsidRDefault="00000000">
      <w:pPr>
        <w:pStyle w:val="Heading1"/>
        <w:spacing w:line="240" w:lineRule="auto"/>
        <w:rPr>
          <w:rFonts w:ascii="Gill Sans" w:eastAsia="Gill Sans" w:hAnsi="Gill Sans" w:cs="Gill Sans"/>
          <w:b/>
          <w:color w:val="F6EDC0"/>
          <w:sz w:val="34"/>
          <w:szCs w:val="34"/>
          <w:shd w:val="clear" w:color="auto" w:fill="8B5E43"/>
        </w:rPr>
      </w:pPr>
      <w:bookmarkStart w:id="4" w:name="_atfwf3z50w76" w:colFirst="0" w:colLast="0"/>
      <w:bookmarkEnd w:id="4"/>
      <w:r>
        <w:rPr>
          <w:rFonts w:ascii="Gill Sans" w:eastAsia="Gill Sans" w:hAnsi="Gill Sans" w:cs="Gill Sans"/>
          <w:b/>
          <w:color w:val="F6EDC0"/>
          <w:sz w:val="34"/>
          <w:szCs w:val="34"/>
          <w:shd w:val="clear" w:color="auto" w:fill="8B5E43"/>
        </w:rPr>
        <w:t>5. Links with other policies</w:t>
      </w:r>
    </w:p>
    <w:p w:rsidR="008E7724" w:rsidRDefault="00000000">
      <w:pPr>
        <w:spacing w:after="120" w:line="240" w:lineRule="auto"/>
        <w:rPr>
          <w:rFonts w:ascii="Gill Sans" w:eastAsia="Gill Sans" w:hAnsi="Gill Sans" w:cs="Gill Sans"/>
          <w:sz w:val="20"/>
          <w:szCs w:val="20"/>
        </w:rPr>
      </w:pPr>
      <w:r>
        <w:rPr>
          <w:rFonts w:ascii="Gill Sans" w:eastAsia="Gill Sans" w:hAnsi="Gill Sans" w:cs="Gill Sans"/>
          <w:sz w:val="20"/>
          <w:szCs w:val="20"/>
        </w:rPr>
        <w:t>This accessibility plan is linked to the following policies and documents:</w:t>
      </w:r>
    </w:p>
    <w:p w:rsidR="008E7724" w:rsidRDefault="00000000">
      <w:pPr>
        <w:numPr>
          <w:ilvl w:val="0"/>
          <w:numId w:val="1"/>
        </w:numPr>
        <w:spacing w:after="120" w:line="240" w:lineRule="auto"/>
        <w:rPr>
          <w:rFonts w:ascii="Noto Sans Symbols" w:eastAsia="Noto Sans Symbols" w:hAnsi="Noto Sans Symbols" w:cs="Noto Sans Symbols"/>
          <w:sz w:val="20"/>
          <w:szCs w:val="20"/>
        </w:rPr>
      </w:pPr>
      <w:r>
        <w:rPr>
          <w:rFonts w:ascii="Gill Sans" w:eastAsia="Gill Sans" w:hAnsi="Gill Sans" w:cs="Gill Sans"/>
          <w:sz w:val="20"/>
          <w:szCs w:val="20"/>
        </w:rPr>
        <w:t>Risk assessment policy</w:t>
      </w:r>
    </w:p>
    <w:p w:rsidR="008E7724" w:rsidRDefault="00000000">
      <w:pPr>
        <w:numPr>
          <w:ilvl w:val="0"/>
          <w:numId w:val="1"/>
        </w:numPr>
        <w:spacing w:after="120" w:line="240" w:lineRule="auto"/>
        <w:rPr>
          <w:rFonts w:ascii="Noto Sans Symbols" w:eastAsia="Noto Sans Symbols" w:hAnsi="Noto Sans Symbols" w:cs="Noto Sans Symbols"/>
          <w:sz w:val="20"/>
          <w:szCs w:val="20"/>
        </w:rPr>
      </w:pPr>
      <w:r>
        <w:rPr>
          <w:rFonts w:ascii="Gill Sans" w:eastAsia="Gill Sans" w:hAnsi="Gill Sans" w:cs="Gill Sans"/>
          <w:sz w:val="20"/>
          <w:szCs w:val="20"/>
        </w:rPr>
        <w:t>Health and safety policy</w:t>
      </w:r>
    </w:p>
    <w:p w:rsidR="008E7724" w:rsidRDefault="00000000">
      <w:pPr>
        <w:numPr>
          <w:ilvl w:val="0"/>
          <w:numId w:val="1"/>
        </w:numPr>
        <w:spacing w:after="120" w:line="240" w:lineRule="auto"/>
        <w:rPr>
          <w:rFonts w:ascii="Noto Sans Symbols" w:eastAsia="Noto Sans Symbols" w:hAnsi="Noto Sans Symbols" w:cs="Noto Sans Symbols"/>
          <w:sz w:val="20"/>
          <w:szCs w:val="20"/>
        </w:rPr>
      </w:pPr>
      <w:r>
        <w:rPr>
          <w:rFonts w:ascii="Gill Sans" w:eastAsia="Gill Sans" w:hAnsi="Gill Sans" w:cs="Gill Sans"/>
          <w:sz w:val="20"/>
          <w:szCs w:val="20"/>
          <w:highlight w:val="white"/>
        </w:rPr>
        <w:t>Equality information and objectives (public sector equality duty) statement for publication</w:t>
      </w:r>
    </w:p>
    <w:p w:rsidR="008E7724" w:rsidRDefault="00000000">
      <w:pPr>
        <w:numPr>
          <w:ilvl w:val="0"/>
          <w:numId w:val="1"/>
        </w:numPr>
        <w:spacing w:after="120" w:line="240" w:lineRule="auto"/>
        <w:rPr>
          <w:rFonts w:ascii="Noto Sans Symbols" w:eastAsia="Noto Sans Symbols" w:hAnsi="Noto Sans Symbols" w:cs="Noto Sans Symbols"/>
          <w:sz w:val="20"/>
          <w:szCs w:val="20"/>
        </w:rPr>
      </w:pPr>
      <w:r>
        <w:rPr>
          <w:rFonts w:ascii="Gill Sans" w:eastAsia="Gill Sans" w:hAnsi="Gill Sans" w:cs="Gill Sans"/>
          <w:sz w:val="20"/>
          <w:szCs w:val="20"/>
          <w:highlight w:val="white"/>
        </w:rPr>
        <w:t>Special educational needs (SEN) information report</w:t>
      </w:r>
    </w:p>
    <w:p w:rsidR="008E7724" w:rsidRDefault="00000000">
      <w:pPr>
        <w:numPr>
          <w:ilvl w:val="0"/>
          <w:numId w:val="1"/>
        </w:numPr>
        <w:spacing w:after="120" w:line="240" w:lineRule="auto"/>
        <w:rPr>
          <w:rFonts w:ascii="Noto Sans Symbols" w:eastAsia="Noto Sans Symbols" w:hAnsi="Noto Sans Symbols" w:cs="Noto Sans Symbols"/>
          <w:sz w:val="20"/>
          <w:szCs w:val="20"/>
        </w:rPr>
      </w:pPr>
      <w:r>
        <w:rPr>
          <w:rFonts w:ascii="Gill Sans" w:eastAsia="Gill Sans" w:hAnsi="Gill Sans" w:cs="Gill Sans"/>
          <w:sz w:val="20"/>
          <w:szCs w:val="20"/>
          <w:highlight w:val="white"/>
        </w:rPr>
        <w:t>SEND policy</w:t>
      </w:r>
    </w:p>
    <w:p w:rsidR="008E7724" w:rsidRDefault="00000000">
      <w:pPr>
        <w:numPr>
          <w:ilvl w:val="0"/>
          <w:numId w:val="1"/>
        </w:numPr>
        <w:spacing w:after="120" w:line="240" w:lineRule="auto"/>
        <w:rPr>
          <w:rFonts w:ascii="Noto Sans Symbols" w:eastAsia="Noto Sans Symbols" w:hAnsi="Noto Sans Symbols" w:cs="Noto Sans Symbols"/>
          <w:sz w:val="20"/>
          <w:szCs w:val="20"/>
        </w:rPr>
      </w:pPr>
      <w:r>
        <w:rPr>
          <w:rFonts w:ascii="Gill Sans" w:eastAsia="Gill Sans" w:hAnsi="Gill Sans" w:cs="Gill Sans"/>
          <w:sz w:val="20"/>
          <w:szCs w:val="20"/>
          <w:highlight w:val="white"/>
        </w:rPr>
        <w:t>Supporting pupils with medical conditions policy</w:t>
      </w:r>
    </w:p>
    <w:p w:rsidR="008E7724" w:rsidRDefault="008E7724">
      <w:pPr>
        <w:spacing w:after="120" w:line="240" w:lineRule="auto"/>
        <w:rPr>
          <w:rFonts w:ascii="Gill Sans" w:eastAsia="Gill Sans" w:hAnsi="Gill Sans" w:cs="Gill Sans"/>
          <w:sz w:val="20"/>
          <w:szCs w:val="20"/>
          <w:highlight w:val="yellow"/>
        </w:rPr>
      </w:pPr>
    </w:p>
    <w:p w:rsidR="008E7724" w:rsidRDefault="008E7724">
      <w:pPr>
        <w:pStyle w:val="Heading1"/>
        <w:spacing w:line="240" w:lineRule="auto"/>
        <w:rPr>
          <w:rFonts w:ascii="Gill Sans" w:eastAsia="Gill Sans" w:hAnsi="Gill Sans" w:cs="Gill Sans"/>
          <w:b/>
          <w:color w:val="F6EDC0"/>
          <w:sz w:val="34"/>
          <w:szCs w:val="34"/>
          <w:shd w:val="clear" w:color="auto" w:fill="8B5E43"/>
        </w:rPr>
        <w:sectPr w:rsidR="008E7724">
          <w:footerReference w:type="default" r:id="rId13"/>
          <w:pgSz w:w="11906" w:h="16838"/>
          <w:pgMar w:top="720" w:right="720" w:bottom="720" w:left="720" w:header="720" w:footer="720" w:gutter="0"/>
          <w:pgNumType w:start="1"/>
          <w:cols w:space="720"/>
        </w:sectPr>
      </w:pPr>
      <w:bookmarkStart w:id="5" w:name="_5jfibqta7j1b" w:colFirst="0" w:colLast="0"/>
      <w:bookmarkEnd w:id="5"/>
    </w:p>
    <w:p w:rsidR="008E7724" w:rsidRDefault="00000000">
      <w:pPr>
        <w:pStyle w:val="Heading1"/>
        <w:spacing w:line="240" w:lineRule="auto"/>
        <w:rPr>
          <w:rFonts w:ascii="Gill Sans" w:eastAsia="Gill Sans" w:hAnsi="Gill Sans" w:cs="Gill Sans"/>
          <w:b/>
          <w:color w:val="F6EDC0"/>
          <w:sz w:val="34"/>
          <w:szCs w:val="34"/>
          <w:shd w:val="clear" w:color="auto" w:fill="8B5E43"/>
        </w:rPr>
      </w:pPr>
      <w:bookmarkStart w:id="6" w:name="_nw5g5d35ok1b" w:colFirst="0" w:colLast="0"/>
      <w:bookmarkEnd w:id="6"/>
      <w:r>
        <w:rPr>
          <w:rFonts w:ascii="Gill Sans" w:eastAsia="Gill Sans" w:hAnsi="Gill Sans" w:cs="Gill Sans"/>
          <w:b/>
          <w:color w:val="F6EDC0"/>
          <w:sz w:val="34"/>
          <w:szCs w:val="34"/>
          <w:shd w:val="clear" w:color="auto" w:fill="8B5E43"/>
        </w:rPr>
        <w:t>6. Action plan</w:t>
      </w:r>
    </w:p>
    <w:p w:rsidR="008E7724" w:rsidRDefault="00000000">
      <w:pPr>
        <w:spacing w:after="120" w:line="240" w:lineRule="auto"/>
        <w:rPr>
          <w:rFonts w:ascii="Gill Sans" w:eastAsia="Gill Sans" w:hAnsi="Gill Sans" w:cs="Gill Sans"/>
          <w:sz w:val="20"/>
          <w:szCs w:val="20"/>
          <w:highlight w:val="white"/>
        </w:rPr>
      </w:pPr>
      <w:r>
        <w:rPr>
          <w:rFonts w:ascii="Gill Sans" w:eastAsia="Gill Sans" w:hAnsi="Gill Sans" w:cs="Gill Sans"/>
          <w:sz w:val="20"/>
          <w:szCs w:val="20"/>
        </w:rPr>
        <w:t>This action plan sets out the aims of our accessibility plan in accordance with the Equality Act 2010.</w:t>
      </w:r>
    </w:p>
    <w:tbl>
      <w:tblPr>
        <w:tblStyle w:val="a0"/>
        <w:tblW w:w="146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80"/>
        <w:gridCol w:w="1380"/>
        <w:gridCol w:w="3150"/>
        <w:gridCol w:w="2235"/>
        <w:gridCol w:w="2250"/>
        <w:gridCol w:w="3075"/>
      </w:tblGrid>
      <w:tr w:rsidR="008E7724">
        <w:trPr>
          <w:trHeight w:val="400"/>
        </w:trPr>
        <w:tc>
          <w:tcPr>
            <w:tcW w:w="14670" w:type="dxa"/>
            <w:gridSpan w:val="6"/>
            <w:shd w:val="clear" w:color="auto" w:fill="8B5E43"/>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t>1. Improving Participation in the Curriculum</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 xml:space="preserve">Priority </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Lead</w:t>
            </w:r>
          </w:p>
        </w:tc>
        <w:tc>
          <w:tcPr>
            <w:tcW w:w="31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 xml:space="preserve">Strategy / Action </w:t>
            </w:r>
          </w:p>
        </w:tc>
        <w:tc>
          <w:tcPr>
            <w:tcW w:w="223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 xml:space="preserve">Resources </w:t>
            </w:r>
          </w:p>
        </w:tc>
        <w:tc>
          <w:tcPr>
            <w:tcW w:w="22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 xml:space="preserve">Timescale </w:t>
            </w:r>
          </w:p>
        </w:tc>
        <w:tc>
          <w:tcPr>
            <w:tcW w:w="307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Success Criteria</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Effective communication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and engagement with parents</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SLT/ </w:t>
            </w:r>
          </w:p>
          <w:p w:rsidR="008E7724" w:rsidRDefault="00000000">
            <w:pPr>
              <w:widowControl w:val="0"/>
              <w:spacing w:before="12" w:line="240" w:lineRule="auto"/>
              <w:ind w:right="135"/>
              <w:rPr>
                <w:rFonts w:ascii="Gill Sans" w:eastAsia="Gill Sans" w:hAnsi="Gill Sans" w:cs="Gill Sans"/>
                <w:sz w:val="19"/>
                <w:szCs w:val="19"/>
              </w:rPr>
            </w:pPr>
            <w:r>
              <w:rPr>
                <w:rFonts w:ascii="Gill Sans" w:eastAsia="Gill Sans" w:hAnsi="Gill Sans" w:cs="Gill Sans"/>
                <w:sz w:val="19"/>
                <w:szCs w:val="19"/>
              </w:rPr>
              <w:t>Inclusion team</w:t>
            </w:r>
          </w:p>
        </w:tc>
        <w:tc>
          <w:tcPr>
            <w:tcW w:w="3150" w:type="dxa"/>
            <w:shd w:val="clear" w:color="auto" w:fill="auto"/>
            <w:tcMar>
              <w:top w:w="100" w:type="dxa"/>
              <w:left w:w="100" w:type="dxa"/>
              <w:bottom w:w="100" w:type="dxa"/>
              <w:right w:w="100" w:type="dxa"/>
            </w:tcMar>
          </w:tcPr>
          <w:p w:rsidR="008E7724" w:rsidRDefault="00000000">
            <w:pPr>
              <w:widowControl w:val="0"/>
              <w:spacing w:line="240" w:lineRule="auto"/>
              <w:ind w:left="217"/>
              <w:rPr>
                <w:rFonts w:ascii="Gill Sans" w:eastAsia="Gill Sans" w:hAnsi="Gill Sans" w:cs="Gill Sans"/>
                <w:sz w:val="19"/>
                <w:szCs w:val="19"/>
              </w:rPr>
            </w:pPr>
            <w:r>
              <w:rPr>
                <w:rFonts w:ascii="Gill Sans" w:eastAsia="Gill Sans" w:hAnsi="Gill Sans" w:cs="Gill Sans"/>
                <w:sz w:val="19"/>
                <w:szCs w:val="19"/>
              </w:rPr>
              <w:t xml:space="preserve">Termly meetings with  </w:t>
            </w:r>
          </w:p>
          <w:p w:rsidR="008E7724" w:rsidRDefault="00000000">
            <w:pPr>
              <w:widowControl w:val="0"/>
              <w:spacing w:before="12" w:line="240" w:lineRule="auto"/>
              <w:ind w:left="240"/>
              <w:rPr>
                <w:rFonts w:ascii="Gill Sans" w:eastAsia="Gill Sans" w:hAnsi="Gill Sans" w:cs="Gill Sans"/>
                <w:sz w:val="19"/>
                <w:szCs w:val="19"/>
              </w:rPr>
            </w:pPr>
            <w:r>
              <w:rPr>
                <w:rFonts w:ascii="Gill Sans" w:eastAsia="Gill Sans" w:hAnsi="Gill Sans" w:cs="Gill Sans"/>
                <w:sz w:val="19"/>
                <w:szCs w:val="19"/>
              </w:rPr>
              <w:t xml:space="preserve">parents/carers – </w:t>
            </w:r>
          </w:p>
          <w:p w:rsidR="008E7724" w:rsidRDefault="00000000">
            <w:pPr>
              <w:widowControl w:val="0"/>
              <w:spacing w:before="12" w:line="240" w:lineRule="auto"/>
              <w:ind w:left="234"/>
              <w:rPr>
                <w:rFonts w:ascii="Gill Sans" w:eastAsia="Gill Sans" w:hAnsi="Gill Sans" w:cs="Gill Sans"/>
                <w:sz w:val="19"/>
                <w:szCs w:val="19"/>
              </w:rPr>
            </w:pPr>
            <w:r>
              <w:rPr>
                <w:rFonts w:ascii="Gill Sans" w:eastAsia="Gill Sans" w:hAnsi="Gill Sans" w:cs="Gill Sans"/>
                <w:sz w:val="19"/>
                <w:szCs w:val="19"/>
              </w:rPr>
              <w:t xml:space="preserve">Consultations ILP / Annual  </w:t>
            </w:r>
          </w:p>
          <w:p w:rsidR="008E7724" w:rsidRDefault="00000000">
            <w:pPr>
              <w:widowControl w:val="0"/>
              <w:spacing w:before="9" w:line="240" w:lineRule="auto"/>
              <w:ind w:left="242"/>
              <w:rPr>
                <w:rFonts w:ascii="Gill Sans" w:eastAsia="Gill Sans" w:hAnsi="Gill Sans" w:cs="Gill Sans"/>
                <w:sz w:val="19"/>
                <w:szCs w:val="19"/>
              </w:rPr>
            </w:pPr>
            <w:r>
              <w:rPr>
                <w:rFonts w:ascii="Gill Sans" w:eastAsia="Gill Sans" w:hAnsi="Gill Sans" w:cs="Gill Sans"/>
                <w:sz w:val="19"/>
                <w:szCs w:val="19"/>
              </w:rPr>
              <w:t xml:space="preserve">Review meetings with SENCo </w:t>
            </w:r>
          </w:p>
          <w:p w:rsidR="008E7724" w:rsidRDefault="00000000">
            <w:pPr>
              <w:widowControl w:val="0"/>
              <w:spacing w:before="14" w:line="240" w:lineRule="auto"/>
              <w:ind w:left="251"/>
              <w:rPr>
                <w:rFonts w:ascii="Gill Sans" w:eastAsia="Gill Sans" w:hAnsi="Gill Sans" w:cs="Gill Sans"/>
                <w:sz w:val="19"/>
                <w:szCs w:val="19"/>
              </w:rPr>
            </w:pPr>
            <w:r>
              <w:rPr>
                <w:rFonts w:ascii="Gill Sans" w:eastAsia="Gill Sans" w:hAnsi="Gill Sans" w:cs="Gill Sans"/>
                <w:sz w:val="19"/>
                <w:szCs w:val="19"/>
              </w:rPr>
              <w:t>Bring your parent to… sessions</w:t>
            </w:r>
          </w:p>
        </w:tc>
        <w:tc>
          <w:tcPr>
            <w:tcW w:w="223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Time allocated </w:t>
            </w:r>
          </w:p>
        </w:tc>
        <w:tc>
          <w:tcPr>
            <w:tcW w:w="22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In place and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ongoing</w:t>
            </w:r>
          </w:p>
        </w:tc>
        <w:tc>
          <w:tcPr>
            <w:tcW w:w="307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Parents/carers fully  informed about progress &amp; engage with their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child’s learning</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4" w:lineRule="auto"/>
              <w:ind w:right="327"/>
              <w:rPr>
                <w:rFonts w:ascii="Gill Sans" w:eastAsia="Gill Sans" w:hAnsi="Gill Sans" w:cs="Gill Sans"/>
                <w:sz w:val="19"/>
                <w:szCs w:val="19"/>
              </w:rPr>
            </w:pPr>
            <w:r>
              <w:rPr>
                <w:rFonts w:ascii="Gill Sans" w:eastAsia="Gill Sans" w:hAnsi="Gill Sans" w:cs="Gill Sans"/>
                <w:sz w:val="19"/>
                <w:szCs w:val="19"/>
              </w:rPr>
              <w:t>Training for staff on  increasing access to  the curriculum for  all pupils</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SLT /  Inclusion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 xml:space="preserve">team/ School  </w:t>
            </w:r>
          </w:p>
          <w:p w:rsidR="008E7724" w:rsidRDefault="00000000">
            <w:pPr>
              <w:widowControl w:val="0"/>
              <w:spacing w:before="21" w:line="240" w:lineRule="auto"/>
              <w:ind w:left="252"/>
              <w:rPr>
                <w:rFonts w:ascii="Gill Sans" w:eastAsia="Gill Sans" w:hAnsi="Gill Sans" w:cs="Gill Sans"/>
                <w:sz w:val="19"/>
                <w:szCs w:val="19"/>
              </w:rPr>
            </w:pPr>
            <w:r>
              <w:rPr>
                <w:rFonts w:ascii="Gill Sans" w:eastAsia="Gill Sans" w:hAnsi="Gill Sans" w:cs="Gill Sans"/>
                <w:sz w:val="19"/>
                <w:szCs w:val="19"/>
              </w:rPr>
              <w:t>nurse</w:t>
            </w:r>
          </w:p>
        </w:tc>
        <w:tc>
          <w:tcPr>
            <w:tcW w:w="31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Epipen training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 xml:space="preserve">Diabetes training for relevant staff </w:t>
            </w:r>
          </w:p>
          <w:p w:rsidR="008E7724" w:rsidRDefault="00000000">
            <w:pPr>
              <w:widowControl w:val="0"/>
              <w:spacing w:before="21" w:line="252" w:lineRule="auto"/>
              <w:ind w:right="631"/>
              <w:rPr>
                <w:rFonts w:ascii="Gill Sans" w:eastAsia="Gill Sans" w:hAnsi="Gill Sans" w:cs="Gill Sans"/>
                <w:sz w:val="19"/>
                <w:szCs w:val="19"/>
              </w:rPr>
            </w:pPr>
            <w:r>
              <w:rPr>
                <w:rFonts w:ascii="Gill Sans" w:eastAsia="Gill Sans" w:hAnsi="Gill Sans" w:cs="Gill Sans"/>
                <w:sz w:val="19"/>
                <w:szCs w:val="19"/>
              </w:rPr>
              <w:t xml:space="preserve">Intimate care policy and trained staff Training from STaL, Learning &amp;  Behaviour Advisory Provider, SEND Support Team </w:t>
            </w:r>
          </w:p>
          <w:p w:rsidR="008E7724" w:rsidRDefault="00000000">
            <w:pPr>
              <w:widowControl w:val="0"/>
              <w:spacing w:before="14" w:line="240" w:lineRule="auto"/>
              <w:rPr>
                <w:rFonts w:ascii="Gill Sans" w:eastAsia="Gill Sans" w:hAnsi="Gill Sans" w:cs="Gill Sans"/>
                <w:sz w:val="19"/>
                <w:szCs w:val="19"/>
              </w:rPr>
            </w:pPr>
            <w:r>
              <w:rPr>
                <w:rFonts w:ascii="Gill Sans" w:eastAsia="Gill Sans" w:hAnsi="Gill Sans" w:cs="Gill Sans"/>
                <w:sz w:val="19"/>
                <w:szCs w:val="19"/>
              </w:rPr>
              <w:t xml:space="preserve">Access to courses, CPD </w:t>
            </w:r>
          </w:p>
          <w:p w:rsidR="008E7724" w:rsidRDefault="00000000">
            <w:pPr>
              <w:widowControl w:val="0"/>
              <w:spacing w:before="24" w:line="252" w:lineRule="auto"/>
              <w:ind w:right="194"/>
              <w:rPr>
                <w:rFonts w:ascii="Gill Sans" w:eastAsia="Gill Sans" w:hAnsi="Gill Sans" w:cs="Gill Sans"/>
                <w:sz w:val="19"/>
                <w:szCs w:val="19"/>
              </w:rPr>
            </w:pPr>
            <w:r>
              <w:rPr>
                <w:rFonts w:ascii="Gill Sans" w:eastAsia="Gill Sans" w:hAnsi="Gill Sans" w:cs="Gill Sans"/>
                <w:sz w:val="19"/>
                <w:szCs w:val="19"/>
              </w:rPr>
              <w:t xml:space="preserve">Online resources for CPD shared with staff Ongoing guidance from specialists </w:t>
            </w:r>
          </w:p>
        </w:tc>
        <w:tc>
          <w:tcPr>
            <w:tcW w:w="223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Training time  </w:t>
            </w:r>
          </w:p>
          <w:p w:rsidR="008E7724" w:rsidRDefault="00000000">
            <w:pPr>
              <w:widowControl w:val="0"/>
              <w:spacing w:before="21" w:line="240" w:lineRule="auto"/>
              <w:rPr>
                <w:rFonts w:ascii="Gill Sans" w:eastAsia="Gill Sans" w:hAnsi="Gill Sans" w:cs="Gill Sans"/>
                <w:sz w:val="19"/>
                <w:szCs w:val="19"/>
              </w:rPr>
            </w:pPr>
            <w:r>
              <w:rPr>
                <w:rFonts w:ascii="Gill Sans" w:eastAsia="Gill Sans" w:hAnsi="Gill Sans" w:cs="Gill Sans"/>
                <w:sz w:val="19"/>
                <w:szCs w:val="19"/>
              </w:rPr>
              <w:t>TA time allocated</w:t>
            </w:r>
          </w:p>
        </w:tc>
        <w:tc>
          <w:tcPr>
            <w:tcW w:w="22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In place and ongoing:  Training  </w:t>
            </w:r>
          </w:p>
          <w:p w:rsidR="008E7724" w:rsidRDefault="00000000">
            <w:pPr>
              <w:widowControl w:val="0"/>
              <w:spacing w:before="14" w:line="240" w:lineRule="auto"/>
              <w:rPr>
                <w:rFonts w:ascii="Gill Sans" w:eastAsia="Gill Sans" w:hAnsi="Gill Sans" w:cs="Gill Sans"/>
                <w:sz w:val="19"/>
                <w:szCs w:val="19"/>
              </w:rPr>
            </w:pPr>
            <w:r>
              <w:rPr>
                <w:rFonts w:ascii="Gill Sans" w:eastAsia="Gill Sans" w:hAnsi="Gill Sans" w:cs="Gill Sans"/>
                <w:sz w:val="19"/>
                <w:szCs w:val="19"/>
              </w:rPr>
              <w:t xml:space="preserve">Regular visits from outside  </w:t>
            </w:r>
          </w:p>
          <w:p w:rsidR="008E7724" w:rsidRDefault="00000000">
            <w:pPr>
              <w:widowControl w:val="0"/>
              <w:spacing w:before="10" w:line="240" w:lineRule="auto"/>
              <w:rPr>
                <w:rFonts w:ascii="Gill Sans" w:eastAsia="Gill Sans" w:hAnsi="Gill Sans" w:cs="Gill Sans"/>
                <w:sz w:val="19"/>
                <w:szCs w:val="19"/>
              </w:rPr>
            </w:pPr>
            <w:r>
              <w:rPr>
                <w:rFonts w:ascii="Gill Sans" w:eastAsia="Gill Sans" w:hAnsi="Gill Sans" w:cs="Gill Sans"/>
                <w:sz w:val="19"/>
                <w:szCs w:val="19"/>
              </w:rPr>
              <w:t>professionals</w:t>
            </w:r>
          </w:p>
        </w:tc>
        <w:tc>
          <w:tcPr>
            <w:tcW w:w="307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Increased access to the curriculum  </w:t>
            </w:r>
          </w:p>
          <w:p w:rsidR="008E7724" w:rsidRDefault="00000000">
            <w:pPr>
              <w:widowControl w:val="0"/>
              <w:spacing w:before="14" w:line="245" w:lineRule="auto"/>
              <w:ind w:right="330"/>
              <w:rPr>
                <w:rFonts w:ascii="Gill Sans" w:eastAsia="Gill Sans" w:hAnsi="Gill Sans" w:cs="Gill Sans"/>
                <w:sz w:val="19"/>
                <w:szCs w:val="19"/>
              </w:rPr>
            </w:pPr>
            <w:r>
              <w:rPr>
                <w:rFonts w:ascii="Gill Sans" w:eastAsia="Gill Sans" w:hAnsi="Gill Sans" w:cs="Gill Sans"/>
                <w:sz w:val="19"/>
                <w:szCs w:val="19"/>
              </w:rPr>
              <w:t>Needs of all learners  met Maintain  records of  staff trained using  MIS</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Effective use of resources  </w:t>
            </w:r>
          </w:p>
          <w:p w:rsidR="008E7724" w:rsidRDefault="00000000">
            <w:pPr>
              <w:widowControl w:val="0"/>
              <w:spacing w:before="9" w:line="240" w:lineRule="auto"/>
              <w:rPr>
                <w:rFonts w:ascii="Gill Sans" w:eastAsia="Gill Sans" w:hAnsi="Gill Sans" w:cs="Gill Sans"/>
                <w:sz w:val="19"/>
                <w:szCs w:val="19"/>
              </w:rPr>
            </w:pPr>
            <w:r>
              <w:rPr>
                <w:rFonts w:ascii="Gill Sans" w:eastAsia="Gill Sans" w:hAnsi="Gill Sans" w:cs="Gill Sans"/>
                <w:sz w:val="19"/>
                <w:szCs w:val="19"/>
              </w:rPr>
              <w:t xml:space="preserve">&amp; specialised equipment to  </w:t>
            </w:r>
          </w:p>
          <w:p w:rsidR="008E7724" w:rsidRDefault="00000000">
            <w:pPr>
              <w:widowControl w:val="0"/>
              <w:spacing w:before="19" w:line="243" w:lineRule="auto"/>
              <w:ind w:right="283"/>
              <w:rPr>
                <w:rFonts w:ascii="Gill Sans" w:eastAsia="Gill Sans" w:hAnsi="Gill Sans" w:cs="Gill Sans"/>
                <w:sz w:val="19"/>
                <w:szCs w:val="19"/>
              </w:rPr>
            </w:pPr>
            <w:r>
              <w:rPr>
                <w:rFonts w:ascii="Gill Sans" w:eastAsia="Gill Sans" w:hAnsi="Gill Sans" w:cs="Gill Sans"/>
                <w:sz w:val="19"/>
                <w:szCs w:val="19"/>
              </w:rPr>
              <w:t>increase access to the  curriculum for all pupils</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Inclusion Team/ </w:t>
            </w:r>
          </w:p>
          <w:p w:rsidR="008E7724" w:rsidRDefault="00000000">
            <w:pPr>
              <w:widowControl w:val="0"/>
              <w:spacing w:before="21" w:line="240" w:lineRule="auto"/>
              <w:rPr>
                <w:rFonts w:ascii="Gill Sans" w:eastAsia="Gill Sans" w:hAnsi="Gill Sans" w:cs="Gill Sans"/>
                <w:sz w:val="19"/>
                <w:szCs w:val="19"/>
              </w:rPr>
            </w:pPr>
            <w:r>
              <w:rPr>
                <w:rFonts w:ascii="Gill Sans" w:eastAsia="Gill Sans" w:hAnsi="Gill Sans" w:cs="Gill Sans"/>
                <w:sz w:val="19"/>
                <w:szCs w:val="19"/>
              </w:rPr>
              <w:t>SLT</w:t>
            </w:r>
          </w:p>
        </w:tc>
        <w:tc>
          <w:tcPr>
            <w:tcW w:w="31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Strategic deployment of support staff/intervention teacher Use of ICT,  </w:t>
            </w:r>
          </w:p>
          <w:p w:rsidR="008E7724" w:rsidRDefault="00000000">
            <w:pPr>
              <w:widowControl w:val="0"/>
              <w:spacing w:before="19" w:line="245" w:lineRule="auto"/>
              <w:ind w:right="484"/>
              <w:rPr>
                <w:rFonts w:ascii="Gill Sans" w:eastAsia="Gill Sans" w:hAnsi="Gill Sans" w:cs="Gill Sans"/>
                <w:sz w:val="19"/>
                <w:szCs w:val="19"/>
              </w:rPr>
            </w:pPr>
            <w:r>
              <w:rPr>
                <w:rFonts w:ascii="Gill Sans" w:eastAsia="Gill Sans" w:hAnsi="Gill Sans" w:cs="Gill Sans"/>
                <w:sz w:val="19"/>
                <w:szCs w:val="19"/>
              </w:rPr>
              <w:t xml:space="preserve">Purchase and allocate other resources  as needed, eg: sloping boards for writing, wobble cushions, reading  rulers, coloured exercise books/overlays, pencil grips, adapted pens,  chew/fiddle toys, resources for pupils with EAL. </w:t>
            </w:r>
            <w:r>
              <w:rPr>
                <w:rFonts w:ascii="Calibri" w:eastAsia="Calibri" w:hAnsi="Calibri" w:cs="Calibri"/>
                <w:sz w:val="19"/>
                <w:szCs w:val="19"/>
              </w:rPr>
              <w:t xml:space="preserve">Ensure specialist equipment (eg: hearing  aids) is checked regularly and seek advice if needed </w:t>
            </w:r>
          </w:p>
        </w:tc>
        <w:tc>
          <w:tcPr>
            <w:tcW w:w="223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Specific apps to  </w:t>
            </w:r>
          </w:p>
          <w:p w:rsidR="008E7724" w:rsidRDefault="00000000">
            <w:pPr>
              <w:widowControl w:val="0"/>
              <w:spacing w:before="21" w:line="240" w:lineRule="auto"/>
              <w:rPr>
                <w:rFonts w:ascii="Gill Sans" w:eastAsia="Gill Sans" w:hAnsi="Gill Sans" w:cs="Gill Sans"/>
                <w:sz w:val="19"/>
                <w:szCs w:val="19"/>
              </w:rPr>
            </w:pPr>
            <w:r>
              <w:rPr>
                <w:rFonts w:ascii="Gill Sans" w:eastAsia="Gill Sans" w:hAnsi="Gill Sans" w:cs="Gill Sans"/>
                <w:sz w:val="19"/>
                <w:szCs w:val="19"/>
              </w:rPr>
              <w:t xml:space="preserve">support learning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 xml:space="preserve">on ChromeBooks, ipads </w:t>
            </w:r>
          </w:p>
          <w:p w:rsidR="008E7724" w:rsidRDefault="00000000">
            <w:pPr>
              <w:widowControl w:val="0"/>
              <w:spacing w:before="14" w:line="240" w:lineRule="auto"/>
              <w:rPr>
                <w:rFonts w:ascii="Gill Sans" w:eastAsia="Gill Sans" w:hAnsi="Gill Sans" w:cs="Gill Sans"/>
                <w:sz w:val="19"/>
                <w:szCs w:val="19"/>
              </w:rPr>
            </w:pPr>
            <w:r>
              <w:rPr>
                <w:rFonts w:ascii="Gill Sans" w:eastAsia="Gill Sans" w:hAnsi="Gill Sans" w:cs="Gill Sans"/>
                <w:sz w:val="19"/>
                <w:szCs w:val="19"/>
              </w:rPr>
              <w:t xml:space="preserve">Other resources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 xml:space="preserve">as required for  </w:t>
            </w:r>
          </w:p>
          <w:p w:rsidR="008E7724" w:rsidRDefault="00000000">
            <w:pPr>
              <w:widowControl w:val="0"/>
              <w:spacing w:before="14" w:line="240" w:lineRule="auto"/>
              <w:ind w:left="248"/>
              <w:rPr>
                <w:rFonts w:ascii="Gill Sans" w:eastAsia="Gill Sans" w:hAnsi="Gill Sans" w:cs="Gill Sans"/>
                <w:sz w:val="19"/>
                <w:szCs w:val="19"/>
              </w:rPr>
            </w:pPr>
            <w:r>
              <w:rPr>
                <w:rFonts w:ascii="Gill Sans" w:eastAsia="Gill Sans" w:hAnsi="Gill Sans" w:cs="Gill Sans"/>
                <w:sz w:val="19"/>
                <w:szCs w:val="19"/>
              </w:rPr>
              <w:t>individual pupils</w:t>
            </w:r>
          </w:p>
        </w:tc>
        <w:tc>
          <w:tcPr>
            <w:tcW w:w="22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In place and  ongoing</w:t>
            </w:r>
          </w:p>
        </w:tc>
        <w:tc>
          <w:tcPr>
            <w:tcW w:w="307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Positive impact on pupil progress Barriers to learning  are removed by use of apps such as Clicker</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Adaptations to the  </w:t>
            </w:r>
          </w:p>
          <w:p w:rsidR="008E7724" w:rsidRDefault="00000000">
            <w:pPr>
              <w:widowControl w:val="0"/>
              <w:spacing w:before="12" w:line="245" w:lineRule="auto"/>
              <w:ind w:right="194"/>
              <w:rPr>
                <w:rFonts w:ascii="Gill Sans" w:eastAsia="Gill Sans" w:hAnsi="Gill Sans" w:cs="Gill Sans"/>
                <w:sz w:val="19"/>
                <w:szCs w:val="19"/>
              </w:rPr>
            </w:pPr>
            <w:r>
              <w:rPr>
                <w:rFonts w:ascii="Gill Sans" w:eastAsia="Gill Sans" w:hAnsi="Gill Sans" w:cs="Gill Sans"/>
                <w:sz w:val="19"/>
                <w:szCs w:val="19"/>
              </w:rPr>
              <w:t xml:space="preserve">curriculum to meet the  needs of individual  </w:t>
            </w:r>
          </w:p>
          <w:p w:rsidR="008E7724" w:rsidRDefault="00000000">
            <w:pPr>
              <w:widowControl w:val="0"/>
              <w:spacing w:before="5" w:line="240" w:lineRule="auto"/>
              <w:rPr>
                <w:rFonts w:ascii="Gill Sans" w:eastAsia="Gill Sans" w:hAnsi="Gill Sans" w:cs="Gill Sans"/>
                <w:sz w:val="19"/>
                <w:szCs w:val="19"/>
              </w:rPr>
            </w:pPr>
            <w:r>
              <w:rPr>
                <w:rFonts w:ascii="Gill Sans" w:eastAsia="Gill Sans" w:hAnsi="Gill Sans" w:cs="Gill Sans"/>
                <w:sz w:val="19"/>
                <w:szCs w:val="19"/>
              </w:rPr>
              <w:t>leaners</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Inclusion  </w:t>
            </w:r>
          </w:p>
          <w:p w:rsidR="008E7724" w:rsidRDefault="00000000">
            <w:pPr>
              <w:widowControl w:val="0"/>
              <w:spacing w:before="12" w:line="245" w:lineRule="auto"/>
              <w:ind w:right="98"/>
              <w:rPr>
                <w:rFonts w:ascii="Gill Sans" w:eastAsia="Gill Sans" w:hAnsi="Gill Sans" w:cs="Gill Sans"/>
                <w:sz w:val="19"/>
                <w:szCs w:val="19"/>
              </w:rPr>
            </w:pPr>
            <w:r>
              <w:rPr>
                <w:rFonts w:ascii="Gill Sans" w:eastAsia="Gill Sans" w:hAnsi="Gill Sans" w:cs="Gill Sans"/>
                <w:sz w:val="19"/>
                <w:szCs w:val="19"/>
              </w:rPr>
              <w:t>team/specialist  school staff</w:t>
            </w:r>
          </w:p>
        </w:tc>
        <w:tc>
          <w:tcPr>
            <w:tcW w:w="3150" w:type="dxa"/>
            <w:shd w:val="clear" w:color="auto" w:fill="auto"/>
            <w:tcMar>
              <w:top w:w="100" w:type="dxa"/>
              <w:left w:w="100" w:type="dxa"/>
              <w:bottom w:w="100" w:type="dxa"/>
              <w:right w:w="100" w:type="dxa"/>
            </w:tcMar>
          </w:tcPr>
          <w:p w:rsidR="008E7724" w:rsidRDefault="00000000">
            <w:pPr>
              <w:widowControl w:val="0"/>
              <w:spacing w:line="251" w:lineRule="auto"/>
              <w:ind w:right="160"/>
              <w:rPr>
                <w:rFonts w:ascii="Gill Sans" w:eastAsia="Gill Sans" w:hAnsi="Gill Sans" w:cs="Gill Sans"/>
                <w:sz w:val="19"/>
                <w:szCs w:val="19"/>
              </w:rPr>
            </w:pPr>
            <w:r>
              <w:rPr>
                <w:rFonts w:ascii="Gill Sans" w:eastAsia="Gill Sans" w:hAnsi="Gill Sans" w:cs="Gill Sans"/>
                <w:sz w:val="19"/>
                <w:szCs w:val="19"/>
              </w:rPr>
              <w:t xml:space="preserve">Pastoral support, timetable adaptations Individual physiotherapy/OT programmes Speech and language therapy programmes Specific training in word processing skills  through appropriate resources </w:t>
            </w:r>
          </w:p>
          <w:p w:rsidR="008E7724" w:rsidRDefault="00000000">
            <w:pPr>
              <w:widowControl w:val="0"/>
              <w:spacing w:before="5" w:line="240" w:lineRule="auto"/>
              <w:rPr>
                <w:rFonts w:ascii="Gill Sans" w:eastAsia="Gill Sans" w:hAnsi="Gill Sans" w:cs="Gill Sans"/>
                <w:sz w:val="19"/>
                <w:szCs w:val="19"/>
              </w:rPr>
            </w:pPr>
            <w:r>
              <w:rPr>
                <w:rFonts w:ascii="Gill Sans" w:eastAsia="Gill Sans" w:hAnsi="Gill Sans" w:cs="Gill Sans"/>
                <w:sz w:val="19"/>
                <w:szCs w:val="19"/>
              </w:rPr>
              <w:t xml:space="preserve">Use of access arrangements for  </w:t>
            </w:r>
          </w:p>
          <w:p w:rsidR="008E7724" w:rsidRDefault="00000000">
            <w:pPr>
              <w:widowControl w:val="0"/>
              <w:spacing w:before="14" w:line="240" w:lineRule="auto"/>
              <w:rPr>
                <w:rFonts w:ascii="Gill Sans" w:eastAsia="Gill Sans" w:hAnsi="Gill Sans" w:cs="Gill Sans"/>
                <w:sz w:val="19"/>
                <w:szCs w:val="19"/>
              </w:rPr>
            </w:pPr>
            <w:r>
              <w:rPr>
                <w:rFonts w:ascii="Gill Sans" w:eastAsia="Gill Sans" w:hAnsi="Gill Sans" w:cs="Gill Sans"/>
                <w:sz w:val="19"/>
                <w:szCs w:val="19"/>
              </w:rPr>
              <w:t>assessment/National tests</w:t>
            </w:r>
          </w:p>
        </w:tc>
        <w:tc>
          <w:tcPr>
            <w:tcW w:w="2235" w:type="dxa"/>
            <w:shd w:val="clear" w:color="auto" w:fill="auto"/>
            <w:tcMar>
              <w:top w:w="100" w:type="dxa"/>
              <w:left w:w="100" w:type="dxa"/>
              <w:bottom w:w="100" w:type="dxa"/>
              <w:right w:w="100" w:type="dxa"/>
            </w:tcMar>
          </w:tcPr>
          <w:p w:rsidR="008E7724" w:rsidRDefault="00000000">
            <w:pPr>
              <w:widowControl w:val="0"/>
              <w:spacing w:line="252" w:lineRule="auto"/>
              <w:ind w:right="186"/>
              <w:rPr>
                <w:rFonts w:ascii="Gill Sans" w:eastAsia="Gill Sans" w:hAnsi="Gill Sans" w:cs="Gill Sans"/>
                <w:sz w:val="19"/>
                <w:szCs w:val="19"/>
              </w:rPr>
            </w:pPr>
            <w:r>
              <w:rPr>
                <w:rFonts w:ascii="Gill Sans" w:eastAsia="Gill Sans" w:hAnsi="Gill Sans" w:cs="Gill Sans"/>
                <w:sz w:val="19"/>
                <w:szCs w:val="19"/>
              </w:rPr>
              <w:t xml:space="preserve">Sensory circuits daily Independent Art  Therapist weekly Specialist school staff </w:t>
            </w:r>
            <w:r>
              <w:rPr>
                <w:rFonts w:ascii="Calibri" w:eastAsia="Calibri" w:hAnsi="Calibri" w:cs="Calibri"/>
                <w:sz w:val="19"/>
                <w:szCs w:val="19"/>
              </w:rPr>
              <w:t>team/Physio as required</w:t>
            </w:r>
          </w:p>
        </w:tc>
        <w:tc>
          <w:tcPr>
            <w:tcW w:w="22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In place and ongoing</w:t>
            </w:r>
          </w:p>
        </w:tc>
        <w:tc>
          <w:tcPr>
            <w:tcW w:w="307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Needs of all learners met enabling positive outcomes</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All out of school activities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 xml:space="preserve">and after school clubs are  </w:t>
            </w:r>
          </w:p>
          <w:p w:rsidR="008E7724" w:rsidRDefault="00000000">
            <w:pPr>
              <w:widowControl w:val="0"/>
              <w:spacing w:before="9" w:line="245" w:lineRule="auto"/>
              <w:ind w:right="364"/>
              <w:rPr>
                <w:rFonts w:ascii="Gill Sans" w:eastAsia="Gill Sans" w:hAnsi="Gill Sans" w:cs="Gill Sans"/>
                <w:sz w:val="19"/>
                <w:szCs w:val="19"/>
              </w:rPr>
            </w:pPr>
            <w:r>
              <w:rPr>
                <w:rFonts w:ascii="Gill Sans" w:eastAsia="Gill Sans" w:hAnsi="Gill Sans" w:cs="Gill Sans"/>
                <w:sz w:val="19"/>
                <w:szCs w:val="19"/>
              </w:rPr>
              <w:t>planned to ensure reasonable adjustments are made to enable the participation of the  whole range of pupils</w:t>
            </w:r>
          </w:p>
        </w:tc>
        <w:tc>
          <w:tcPr>
            <w:tcW w:w="1380" w:type="dxa"/>
            <w:shd w:val="clear" w:color="auto" w:fill="auto"/>
            <w:tcMar>
              <w:top w:w="100" w:type="dxa"/>
              <w:left w:w="100" w:type="dxa"/>
              <w:bottom w:w="100" w:type="dxa"/>
              <w:right w:w="100" w:type="dxa"/>
            </w:tcMar>
          </w:tcPr>
          <w:p w:rsidR="008E7724" w:rsidRDefault="00000000">
            <w:pPr>
              <w:widowControl w:val="0"/>
              <w:spacing w:line="245" w:lineRule="auto"/>
              <w:ind w:right="101"/>
              <w:rPr>
                <w:rFonts w:ascii="Gill Sans" w:eastAsia="Gill Sans" w:hAnsi="Gill Sans" w:cs="Gill Sans"/>
                <w:sz w:val="19"/>
                <w:szCs w:val="19"/>
              </w:rPr>
            </w:pPr>
            <w:r>
              <w:rPr>
                <w:rFonts w:ascii="Gill Sans" w:eastAsia="Gill Sans" w:hAnsi="Gill Sans" w:cs="Gill Sans"/>
                <w:sz w:val="19"/>
                <w:szCs w:val="19"/>
              </w:rPr>
              <w:t>SLT/inclusion  team/Staff  leading clubs</w:t>
            </w:r>
          </w:p>
        </w:tc>
        <w:tc>
          <w:tcPr>
            <w:tcW w:w="3150" w:type="dxa"/>
            <w:shd w:val="clear" w:color="auto" w:fill="auto"/>
            <w:tcMar>
              <w:top w:w="100" w:type="dxa"/>
              <w:left w:w="100" w:type="dxa"/>
              <w:bottom w:w="100" w:type="dxa"/>
              <w:right w:w="100" w:type="dxa"/>
            </w:tcMar>
          </w:tcPr>
          <w:p w:rsidR="008E7724" w:rsidRDefault="00000000">
            <w:pPr>
              <w:widowControl w:val="0"/>
              <w:spacing w:line="245" w:lineRule="auto"/>
              <w:ind w:right="330"/>
              <w:rPr>
                <w:rFonts w:ascii="Gill Sans" w:eastAsia="Gill Sans" w:hAnsi="Gill Sans" w:cs="Gill Sans"/>
                <w:sz w:val="19"/>
                <w:szCs w:val="19"/>
              </w:rPr>
            </w:pPr>
            <w:r>
              <w:rPr>
                <w:rFonts w:ascii="Gill Sans" w:eastAsia="Gill Sans" w:hAnsi="Gill Sans" w:cs="Gill Sans"/>
                <w:sz w:val="19"/>
                <w:szCs w:val="19"/>
              </w:rPr>
              <w:t xml:space="preserve">Risk assessments will be  undertaken where appropriate </w:t>
            </w:r>
          </w:p>
          <w:p w:rsidR="008E7724" w:rsidRDefault="00000000">
            <w:pPr>
              <w:widowControl w:val="0"/>
              <w:spacing w:before="21" w:line="245" w:lineRule="auto"/>
              <w:ind w:right="158"/>
              <w:rPr>
                <w:rFonts w:ascii="Gill Sans" w:eastAsia="Gill Sans" w:hAnsi="Gill Sans" w:cs="Gill Sans"/>
                <w:sz w:val="19"/>
                <w:szCs w:val="19"/>
              </w:rPr>
            </w:pPr>
            <w:r>
              <w:rPr>
                <w:rFonts w:ascii="Gill Sans" w:eastAsia="Gill Sans" w:hAnsi="Gill Sans" w:cs="Gill Sans"/>
                <w:sz w:val="19"/>
                <w:szCs w:val="19"/>
              </w:rPr>
              <w:t>Providers will comply with  all legal requirements</w:t>
            </w:r>
          </w:p>
        </w:tc>
        <w:tc>
          <w:tcPr>
            <w:tcW w:w="223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Any specialist equipment  </w:t>
            </w:r>
          </w:p>
          <w:p w:rsidR="008E7724" w:rsidRDefault="00000000">
            <w:pPr>
              <w:widowControl w:val="0"/>
              <w:spacing w:before="12" w:line="244" w:lineRule="auto"/>
              <w:ind w:right="123"/>
              <w:rPr>
                <w:rFonts w:ascii="Gill Sans" w:eastAsia="Gill Sans" w:hAnsi="Gill Sans" w:cs="Gill Sans"/>
                <w:sz w:val="19"/>
                <w:szCs w:val="19"/>
              </w:rPr>
            </w:pPr>
            <w:r>
              <w:rPr>
                <w:rFonts w:ascii="Gill Sans" w:eastAsia="Gill Sans" w:hAnsi="Gill Sans" w:cs="Gill Sans"/>
                <w:sz w:val="19"/>
                <w:szCs w:val="19"/>
              </w:rPr>
              <w:t>needed to allow a child to access a club</w:t>
            </w:r>
          </w:p>
        </w:tc>
        <w:tc>
          <w:tcPr>
            <w:tcW w:w="22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Ongoing </w:t>
            </w:r>
          </w:p>
        </w:tc>
        <w:tc>
          <w:tcPr>
            <w:tcW w:w="307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Increased access to the extra-curricular activities for all pupils with SEND.</w:t>
            </w:r>
          </w:p>
        </w:tc>
      </w:tr>
      <w:tr w:rsidR="008E7724">
        <w:tc>
          <w:tcPr>
            <w:tcW w:w="14670" w:type="dxa"/>
            <w:gridSpan w:val="6"/>
            <w:shd w:val="clear" w:color="auto" w:fill="8B5E43"/>
            <w:tcMar>
              <w:top w:w="100" w:type="dxa"/>
              <w:left w:w="100" w:type="dxa"/>
              <w:bottom w:w="100" w:type="dxa"/>
              <w:right w:w="100" w:type="dxa"/>
            </w:tcMar>
          </w:tcPr>
          <w:p w:rsidR="008E7724" w:rsidRDefault="00000000">
            <w:pPr>
              <w:widowControl w:val="0"/>
              <w:spacing w:line="240" w:lineRule="auto"/>
              <w:ind w:left="251"/>
              <w:rPr>
                <w:rFonts w:ascii="Gill Sans" w:eastAsia="Gill Sans" w:hAnsi="Gill Sans" w:cs="Gill Sans"/>
                <w:sz w:val="23"/>
                <w:szCs w:val="23"/>
              </w:rPr>
            </w:pPr>
            <w:r>
              <w:rPr>
                <w:rFonts w:ascii="Gill Sans" w:eastAsia="Gill Sans" w:hAnsi="Gill Sans" w:cs="Gill Sans"/>
                <w:sz w:val="23"/>
                <w:szCs w:val="23"/>
              </w:rPr>
              <w:t>2. Improving Physical Environment</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 xml:space="preserve">Priority </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ind w:right="101"/>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Lead</w:t>
            </w:r>
          </w:p>
        </w:tc>
        <w:tc>
          <w:tcPr>
            <w:tcW w:w="3150" w:type="dxa"/>
            <w:shd w:val="clear" w:color="auto" w:fill="auto"/>
            <w:tcMar>
              <w:top w:w="100" w:type="dxa"/>
              <w:left w:w="100" w:type="dxa"/>
              <w:bottom w:w="100" w:type="dxa"/>
              <w:right w:w="100" w:type="dxa"/>
            </w:tcMar>
          </w:tcPr>
          <w:p w:rsidR="008E7724" w:rsidRDefault="00000000">
            <w:pPr>
              <w:widowControl w:val="0"/>
              <w:spacing w:line="240" w:lineRule="auto"/>
              <w:ind w:right="330"/>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 xml:space="preserve">Strategy / Action </w:t>
            </w:r>
          </w:p>
        </w:tc>
        <w:tc>
          <w:tcPr>
            <w:tcW w:w="223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 xml:space="preserve">Resources </w:t>
            </w:r>
          </w:p>
        </w:tc>
        <w:tc>
          <w:tcPr>
            <w:tcW w:w="22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 xml:space="preserve">Timescale </w:t>
            </w:r>
          </w:p>
        </w:tc>
        <w:tc>
          <w:tcPr>
            <w:tcW w:w="307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Success Criteria</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Provision of wheelchair  </w:t>
            </w:r>
          </w:p>
          <w:p w:rsidR="008E7724" w:rsidRDefault="00000000">
            <w:pPr>
              <w:widowControl w:val="0"/>
              <w:spacing w:before="21" w:line="240" w:lineRule="auto"/>
              <w:rPr>
                <w:rFonts w:ascii="Gill Sans" w:eastAsia="Gill Sans" w:hAnsi="Gill Sans" w:cs="Gill Sans"/>
                <w:sz w:val="19"/>
                <w:szCs w:val="19"/>
              </w:rPr>
            </w:pPr>
            <w:r>
              <w:rPr>
                <w:rFonts w:ascii="Gill Sans" w:eastAsia="Gill Sans" w:hAnsi="Gill Sans" w:cs="Gill Sans"/>
                <w:sz w:val="19"/>
                <w:szCs w:val="19"/>
              </w:rPr>
              <w:t>accessible toilets</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Site team </w:t>
            </w:r>
          </w:p>
        </w:tc>
        <w:tc>
          <w:tcPr>
            <w:tcW w:w="31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Maintain wheelchair accessible toilets with clinical waste bins</w:t>
            </w:r>
          </w:p>
        </w:tc>
        <w:tc>
          <w:tcPr>
            <w:tcW w:w="223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Maintenance costs</w:t>
            </w:r>
          </w:p>
        </w:tc>
        <w:tc>
          <w:tcPr>
            <w:tcW w:w="22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In place and ongoing </w:t>
            </w:r>
          </w:p>
        </w:tc>
        <w:tc>
          <w:tcPr>
            <w:tcW w:w="307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School will be fully accessible for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wheelchair users</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Access into and around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 xml:space="preserve">school and reception to be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fully compliant</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Site Team /  HT</w:t>
            </w:r>
          </w:p>
        </w:tc>
        <w:tc>
          <w:tcPr>
            <w:tcW w:w="31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Designated disabled parking  </w:t>
            </w:r>
          </w:p>
          <w:p w:rsidR="008E7724" w:rsidRDefault="00000000">
            <w:pPr>
              <w:widowControl w:val="0"/>
              <w:spacing w:before="19" w:line="255" w:lineRule="auto"/>
              <w:ind w:right="183"/>
              <w:rPr>
                <w:rFonts w:ascii="Gill Sans" w:eastAsia="Gill Sans" w:hAnsi="Gill Sans" w:cs="Gill Sans"/>
                <w:sz w:val="19"/>
                <w:szCs w:val="19"/>
              </w:rPr>
            </w:pPr>
            <w:r>
              <w:rPr>
                <w:rFonts w:ascii="Gill Sans" w:eastAsia="Gill Sans" w:hAnsi="Gill Sans" w:cs="Gill Sans"/>
                <w:sz w:val="19"/>
                <w:szCs w:val="19"/>
              </w:rPr>
              <w:t xml:space="preserve">Wide doors and corridors </w:t>
            </w:r>
          </w:p>
          <w:p w:rsidR="008E7724" w:rsidRDefault="00000000">
            <w:pPr>
              <w:widowControl w:val="0"/>
              <w:spacing w:before="19" w:line="255" w:lineRule="auto"/>
              <w:ind w:right="183"/>
              <w:rPr>
                <w:rFonts w:ascii="Gill Sans" w:eastAsia="Gill Sans" w:hAnsi="Gill Sans" w:cs="Gill Sans"/>
                <w:sz w:val="19"/>
                <w:szCs w:val="19"/>
              </w:rPr>
            </w:pPr>
            <w:r>
              <w:rPr>
                <w:rFonts w:ascii="Gill Sans" w:eastAsia="Gill Sans" w:hAnsi="Gill Sans" w:cs="Gill Sans"/>
                <w:sz w:val="19"/>
                <w:szCs w:val="19"/>
              </w:rPr>
              <w:t>Clear route through school</w:t>
            </w:r>
          </w:p>
        </w:tc>
        <w:tc>
          <w:tcPr>
            <w:tcW w:w="223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Maintenance costs</w:t>
            </w:r>
          </w:p>
        </w:tc>
        <w:tc>
          <w:tcPr>
            <w:tcW w:w="22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In place and ongoing </w:t>
            </w:r>
          </w:p>
        </w:tc>
        <w:tc>
          <w:tcPr>
            <w:tcW w:w="307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School will be fully accessible for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wheelchair users</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Access to second floor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 xml:space="preserve">specialist provision room to  </w:t>
            </w:r>
          </w:p>
          <w:p w:rsidR="008E7724" w:rsidRDefault="00000000">
            <w:pPr>
              <w:widowControl w:val="0"/>
              <w:spacing w:before="9" w:line="240" w:lineRule="auto"/>
              <w:rPr>
                <w:rFonts w:ascii="Gill Sans" w:eastAsia="Gill Sans" w:hAnsi="Gill Sans" w:cs="Gill Sans"/>
                <w:sz w:val="19"/>
                <w:szCs w:val="19"/>
              </w:rPr>
            </w:pPr>
            <w:r>
              <w:rPr>
                <w:rFonts w:ascii="Gill Sans" w:eastAsia="Gill Sans" w:hAnsi="Gill Sans" w:cs="Gill Sans"/>
                <w:sz w:val="19"/>
                <w:szCs w:val="19"/>
              </w:rPr>
              <w:t xml:space="preserve">allow access for all </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Site  team/HT</w:t>
            </w:r>
          </w:p>
        </w:tc>
        <w:tc>
          <w:tcPr>
            <w:tcW w:w="3150" w:type="dxa"/>
            <w:shd w:val="clear" w:color="auto" w:fill="auto"/>
            <w:tcMar>
              <w:top w:w="100" w:type="dxa"/>
              <w:left w:w="100" w:type="dxa"/>
              <w:bottom w:w="100" w:type="dxa"/>
              <w:right w:w="100" w:type="dxa"/>
            </w:tcMar>
          </w:tcPr>
          <w:p w:rsidR="008E7724" w:rsidRDefault="00000000">
            <w:pPr>
              <w:widowControl w:val="0"/>
              <w:spacing w:line="245" w:lineRule="auto"/>
              <w:ind w:right="379"/>
              <w:rPr>
                <w:rFonts w:ascii="Gill Sans" w:eastAsia="Gill Sans" w:hAnsi="Gill Sans" w:cs="Gill Sans"/>
                <w:sz w:val="19"/>
                <w:szCs w:val="19"/>
              </w:rPr>
            </w:pPr>
            <w:r>
              <w:rPr>
                <w:rFonts w:ascii="Gill Sans" w:eastAsia="Gill Sans" w:hAnsi="Gill Sans" w:cs="Gill Sans"/>
                <w:sz w:val="19"/>
                <w:szCs w:val="19"/>
              </w:rPr>
              <w:t>Look into installation of stair lift</w:t>
            </w:r>
          </w:p>
        </w:tc>
        <w:tc>
          <w:tcPr>
            <w:tcW w:w="2235" w:type="dxa"/>
            <w:shd w:val="clear" w:color="auto" w:fill="auto"/>
            <w:tcMar>
              <w:top w:w="100" w:type="dxa"/>
              <w:left w:w="100" w:type="dxa"/>
              <w:bottom w:w="100" w:type="dxa"/>
              <w:right w:w="100" w:type="dxa"/>
            </w:tcMar>
          </w:tcPr>
          <w:p w:rsidR="008E7724" w:rsidRDefault="00000000">
            <w:pPr>
              <w:widowControl w:val="0"/>
              <w:spacing w:line="245" w:lineRule="auto"/>
              <w:ind w:right="74"/>
              <w:rPr>
                <w:rFonts w:ascii="Gill Sans" w:eastAsia="Gill Sans" w:hAnsi="Gill Sans" w:cs="Gill Sans"/>
                <w:sz w:val="19"/>
                <w:szCs w:val="19"/>
              </w:rPr>
            </w:pPr>
            <w:r>
              <w:rPr>
                <w:rFonts w:ascii="Gill Sans" w:eastAsia="Gill Sans" w:hAnsi="Gill Sans" w:cs="Gill Sans"/>
                <w:sz w:val="19"/>
                <w:szCs w:val="19"/>
              </w:rPr>
              <w:t xml:space="preserve">Cost of resource, cost of maintenance </w:t>
            </w:r>
          </w:p>
        </w:tc>
        <w:tc>
          <w:tcPr>
            <w:tcW w:w="22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End of academic year 2026</w:t>
            </w:r>
          </w:p>
        </w:tc>
        <w:tc>
          <w:tcPr>
            <w:tcW w:w="3075" w:type="dxa"/>
            <w:shd w:val="clear" w:color="auto" w:fill="auto"/>
            <w:tcMar>
              <w:top w:w="100" w:type="dxa"/>
              <w:left w:w="100" w:type="dxa"/>
              <w:bottom w:w="100" w:type="dxa"/>
              <w:right w:w="100" w:type="dxa"/>
            </w:tcMar>
          </w:tcPr>
          <w:p w:rsidR="008E7724" w:rsidRDefault="00000000">
            <w:pPr>
              <w:widowControl w:val="0"/>
              <w:spacing w:line="244" w:lineRule="auto"/>
              <w:ind w:right="96"/>
              <w:rPr>
                <w:rFonts w:ascii="Gill Sans" w:eastAsia="Gill Sans" w:hAnsi="Gill Sans" w:cs="Gill Sans"/>
                <w:sz w:val="19"/>
                <w:szCs w:val="19"/>
              </w:rPr>
            </w:pPr>
            <w:r>
              <w:rPr>
                <w:rFonts w:ascii="Gill Sans" w:eastAsia="Gill Sans" w:hAnsi="Gill Sans" w:cs="Gill Sans"/>
                <w:sz w:val="19"/>
                <w:szCs w:val="19"/>
              </w:rPr>
              <w:t>Stair lift in place and used by  those who need it to access  upstairs room</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Improvements to help the  </w:t>
            </w:r>
          </w:p>
          <w:p w:rsidR="008E7724" w:rsidRDefault="00000000">
            <w:pPr>
              <w:widowControl w:val="0"/>
              <w:spacing w:before="21" w:line="240" w:lineRule="auto"/>
              <w:rPr>
                <w:rFonts w:ascii="Gill Sans" w:eastAsia="Gill Sans" w:hAnsi="Gill Sans" w:cs="Gill Sans"/>
                <w:sz w:val="19"/>
                <w:szCs w:val="19"/>
              </w:rPr>
            </w:pPr>
            <w:r>
              <w:rPr>
                <w:rFonts w:ascii="Gill Sans" w:eastAsia="Gill Sans" w:hAnsi="Gill Sans" w:cs="Gill Sans"/>
                <w:sz w:val="19"/>
                <w:szCs w:val="19"/>
              </w:rPr>
              <w:t>visually impaired</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Site team/  HT</w:t>
            </w:r>
          </w:p>
        </w:tc>
        <w:tc>
          <w:tcPr>
            <w:tcW w:w="31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Maintenance of steps, poles, doors or identified hazards highlighted  </w:t>
            </w:r>
          </w:p>
          <w:p w:rsidR="008E7724" w:rsidRDefault="00000000">
            <w:pPr>
              <w:widowControl w:val="0"/>
              <w:spacing w:before="7" w:line="240" w:lineRule="auto"/>
              <w:rPr>
                <w:rFonts w:ascii="Gill Sans" w:eastAsia="Gill Sans" w:hAnsi="Gill Sans" w:cs="Gill Sans"/>
                <w:sz w:val="19"/>
                <w:szCs w:val="19"/>
              </w:rPr>
            </w:pPr>
            <w:r>
              <w:rPr>
                <w:rFonts w:ascii="Gill Sans" w:eastAsia="Gill Sans" w:hAnsi="Gill Sans" w:cs="Gill Sans"/>
                <w:sz w:val="19"/>
                <w:szCs w:val="19"/>
              </w:rPr>
              <w:t>with yellow paint Trip hazards identified and addressed, with  support from the Sensory Team where applicable</w:t>
            </w:r>
          </w:p>
        </w:tc>
        <w:tc>
          <w:tcPr>
            <w:tcW w:w="223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Cost of materials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and labour</w:t>
            </w:r>
          </w:p>
        </w:tc>
        <w:tc>
          <w:tcPr>
            <w:tcW w:w="22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In place and ongoing maintenance</w:t>
            </w:r>
          </w:p>
        </w:tc>
        <w:tc>
          <w:tcPr>
            <w:tcW w:w="307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Hazards highlighted to increase safety for visually impaired people.  All areas monitored and  maintained.</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55" w:lineRule="auto"/>
              <w:ind w:right="362"/>
              <w:rPr>
                <w:rFonts w:ascii="Gill Sans" w:eastAsia="Gill Sans" w:hAnsi="Gill Sans" w:cs="Gill Sans"/>
                <w:sz w:val="19"/>
                <w:szCs w:val="19"/>
              </w:rPr>
            </w:pPr>
            <w:r>
              <w:rPr>
                <w:rFonts w:ascii="Gill Sans" w:eastAsia="Gill Sans" w:hAnsi="Gill Sans" w:cs="Gill Sans"/>
                <w:sz w:val="19"/>
                <w:szCs w:val="19"/>
              </w:rPr>
              <w:t>Improvements to help the hearing impaired</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Site staff/HT</w:t>
            </w:r>
          </w:p>
        </w:tc>
        <w:tc>
          <w:tcPr>
            <w:tcW w:w="3150" w:type="dxa"/>
            <w:shd w:val="clear" w:color="auto" w:fill="auto"/>
            <w:tcMar>
              <w:top w:w="100" w:type="dxa"/>
              <w:left w:w="100" w:type="dxa"/>
              <w:bottom w:w="100" w:type="dxa"/>
              <w:right w:w="100" w:type="dxa"/>
            </w:tcMar>
          </w:tcPr>
          <w:p w:rsidR="008E7724" w:rsidRDefault="00000000">
            <w:pPr>
              <w:widowControl w:val="0"/>
              <w:spacing w:line="243" w:lineRule="auto"/>
              <w:ind w:right="170"/>
              <w:rPr>
                <w:rFonts w:ascii="Gill Sans" w:eastAsia="Gill Sans" w:hAnsi="Gill Sans" w:cs="Gill Sans"/>
                <w:sz w:val="19"/>
                <w:szCs w:val="19"/>
              </w:rPr>
            </w:pPr>
            <w:r>
              <w:rPr>
                <w:rFonts w:ascii="Gill Sans" w:eastAsia="Gill Sans" w:hAnsi="Gill Sans" w:cs="Gill Sans"/>
                <w:sz w:val="19"/>
                <w:szCs w:val="19"/>
              </w:rPr>
              <w:t>Install hearing loop/soundfield when necessary Alarm linked to fire alarms</w:t>
            </w:r>
          </w:p>
        </w:tc>
        <w:tc>
          <w:tcPr>
            <w:tcW w:w="223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Cost of equipment/  installation</w:t>
            </w:r>
          </w:p>
        </w:tc>
        <w:tc>
          <w:tcPr>
            <w:tcW w:w="22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Future plan</w:t>
            </w:r>
          </w:p>
        </w:tc>
        <w:tc>
          <w:tcPr>
            <w:tcW w:w="307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Learning experiences of pupils with hearing difficulties enhanced.</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Improve signage to indicate access routes around school</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Site staff/HT</w:t>
            </w:r>
          </w:p>
        </w:tc>
        <w:tc>
          <w:tcPr>
            <w:tcW w:w="3150" w:type="dxa"/>
            <w:shd w:val="clear" w:color="auto" w:fill="auto"/>
            <w:tcMar>
              <w:top w:w="100" w:type="dxa"/>
              <w:left w:w="100" w:type="dxa"/>
              <w:bottom w:w="100" w:type="dxa"/>
              <w:right w:w="100" w:type="dxa"/>
            </w:tcMar>
          </w:tcPr>
          <w:p w:rsidR="008E7724" w:rsidRDefault="00000000">
            <w:pPr>
              <w:widowControl w:val="0"/>
              <w:spacing w:line="245" w:lineRule="auto"/>
              <w:ind w:right="334"/>
              <w:rPr>
                <w:rFonts w:ascii="Gill Sans" w:eastAsia="Gill Sans" w:hAnsi="Gill Sans" w:cs="Gill Sans"/>
                <w:sz w:val="19"/>
                <w:szCs w:val="19"/>
              </w:rPr>
            </w:pPr>
            <w:r>
              <w:rPr>
                <w:rFonts w:ascii="Gill Sans" w:eastAsia="Gill Sans" w:hAnsi="Gill Sans" w:cs="Gill Sans"/>
                <w:sz w:val="19"/>
                <w:szCs w:val="19"/>
              </w:rPr>
              <w:t>Signs indicate disabled parking bay and wheelchair friendly routes around school</w:t>
            </w:r>
          </w:p>
        </w:tc>
        <w:tc>
          <w:tcPr>
            <w:tcW w:w="223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Cost of signs </w:t>
            </w:r>
          </w:p>
        </w:tc>
        <w:tc>
          <w:tcPr>
            <w:tcW w:w="22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In place </w:t>
            </w:r>
          </w:p>
        </w:tc>
        <w:tc>
          <w:tcPr>
            <w:tcW w:w="307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Disabled people aware of wheelchair access</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Maintain safe access around exterior of school</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Site staff/HT</w:t>
            </w:r>
          </w:p>
        </w:tc>
        <w:tc>
          <w:tcPr>
            <w:tcW w:w="3150" w:type="dxa"/>
            <w:shd w:val="clear" w:color="auto" w:fill="auto"/>
            <w:tcMar>
              <w:top w:w="100" w:type="dxa"/>
              <w:left w:w="100" w:type="dxa"/>
              <w:bottom w:w="100" w:type="dxa"/>
              <w:right w:w="100" w:type="dxa"/>
            </w:tcMar>
          </w:tcPr>
          <w:p w:rsidR="008E7724" w:rsidRDefault="00000000">
            <w:pPr>
              <w:widowControl w:val="0"/>
              <w:spacing w:line="243" w:lineRule="auto"/>
              <w:ind w:right="239"/>
              <w:rPr>
                <w:rFonts w:ascii="Gill Sans" w:eastAsia="Gill Sans" w:hAnsi="Gill Sans" w:cs="Gill Sans"/>
                <w:sz w:val="19"/>
                <w:szCs w:val="19"/>
              </w:rPr>
            </w:pPr>
            <w:r>
              <w:rPr>
                <w:rFonts w:ascii="Gill Sans" w:eastAsia="Gill Sans" w:hAnsi="Gill Sans" w:cs="Gill Sans"/>
                <w:sz w:val="19"/>
                <w:szCs w:val="19"/>
              </w:rPr>
              <w:t>Ensure that pathways are kept clear of vegetation</w:t>
            </w:r>
          </w:p>
        </w:tc>
        <w:tc>
          <w:tcPr>
            <w:tcW w:w="223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Cost included in ground`s maintenance  </w:t>
            </w:r>
          </w:p>
          <w:p w:rsidR="008E7724" w:rsidRDefault="00000000">
            <w:pPr>
              <w:widowControl w:val="0"/>
              <w:spacing w:before="21" w:line="240" w:lineRule="auto"/>
              <w:rPr>
                <w:rFonts w:ascii="Gill Sans" w:eastAsia="Gill Sans" w:hAnsi="Gill Sans" w:cs="Gill Sans"/>
                <w:sz w:val="19"/>
                <w:szCs w:val="19"/>
              </w:rPr>
            </w:pPr>
            <w:r>
              <w:rPr>
                <w:rFonts w:ascii="Gill Sans" w:eastAsia="Gill Sans" w:hAnsi="Gill Sans" w:cs="Gill Sans"/>
                <w:sz w:val="19"/>
                <w:szCs w:val="19"/>
              </w:rPr>
              <w:t>contract</w:t>
            </w:r>
          </w:p>
        </w:tc>
        <w:tc>
          <w:tcPr>
            <w:tcW w:w="2250" w:type="dxa"/>
            <w:shd w:val="clear" w:color="auto" w:fill="auto"/>
            <w:tcMar>
              <w:top w:w="100" w:type="dxa"/>
              <w:left w:w="100" w:type="dxa"/>
              <w:bottom w:w="100" w:type="dxa"/>
              <w:right w:w="100" w:type="dxa"/>
            </w:tcMar>
          </w:tcPr>
          <w:p w:rsidR="008E7724" w:rsidRDefault="00000000">
            <w:pPr>
              <w:widowControl w:val="0"/>
              <w:spacing w:line="243" w:lineRule="auto"/>
              <w:ind w:right="54"/>
              <w:rPr>
                <w:rFonts w:ascii="Gill Sans" w:eastAsia="Gill Sans" w:hAnsi="Gill Sans" w:cs="Gill Sans"/>
                <w:sz w:val="19"/>
                <w:szCs w:val="19"/>
              </w:rPr>
            </w:pPr>
            <w:r>
              <w:rPr>
                <w:rFonts w:ascii="Gill Sans" w:eastAsia="Gill Sans" w:hAnsi="Gill Sans" w:cs="Gill Sans"/>
                <w:sz w:val="19"/>
                <w:szCs w:val="19"/>
              </w:rPr>
              <w:t>In place and ongoing</w:t>
            </w:r>
          </w:p>
        </w:tc>
        <w:tc>
          <w:tcPr>
            <w:tcW w:w="307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People with disabilities can move unhindered along exterior pathways</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Maintain safe access around the interior of the  school</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Site staff/HT</w:t>
            </w:r>
          </w:p>
        </w:tc>
        <w:tc>
          <w:tcPr>
            <w:tcW w:w="3150" w:type="dxa"/>
            <w:shd w:val="clear" w:color="auto" w:fill="auto"/>
            <w:tcMar>
              <w:top w:w="100" w:type="dxa"/>
              <w:left w:w="100" w:type="dxa"/>
              <w:bottom w:w="100" w:type="dxa"/>
              <w:right w:w="100" w:type="dxa"/>
            </w:tcMar>
          </w:tcPr>
          <w:p w:rsidR="008E7724" w:rsidRDefault="00000000">
            <w:pPr>
              <w:widowControl w:val="0"/>
              <w:spacing w:line="245" w:lineRule="auto"/>
              <w:ind w:right="191"/>
              <w:rPr>
                <w:rFonts w:ascii="Gill Sans" w:eastAsia="Gill Sans" w:hAnsi="Gill Sans" w:cs="Gill Sans"/>
                <w:sz w:val="19"/>
                <w:szCs w:val="19"/>
              </w:rPr>
            </w:pPr>
            <w:r>
              <w:rPr>
                <w:rFonts w:ascii="Gill Sans" w:eastAsia="Gill Sans" w:hAnsi="Gill Sans" w:cs="Gill Sans"/>
                <w:sz w:val="19"/>
                <w:szCs w:val="19"/>
              </w:rPr>
              <w:t>Awareness of flooring, furniture and  layout in planning for disabled pupils</w:t>
            </w:r>
          </w:p>
        </w:tc>
        <w:tc>
          <w:tcPr>
            <w:tcW w:w="223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Cost of any adjustments that need to be made</w:t>
            </w:r>
          </w:p>
        </w:tc>
        <w:tc>
          <w:tcPr>
            <w:tcW w:w="2250" w:type="dxa"/>
            <w:shd w:val="clear" w:color="auto" w:fill="auto"/>
            <w:tcMar>
              <w:top w:w="100" w:type="dxa"/>
              <w:left w:w="100" w:type="dxa"/>
              <w:bottom w:w="100" w:type="dxa"/>
              <w:right w:w="100" w:type="dxa"/>
            </w:tcMar>
          </w:tcPr>
          <w:p w:rsidR="008E7724" w:rsidRDefault="00000000">
            <w:pPr>
              <w:widowControl w:val="0"/>
              <w:spacing w:line="245" w:lineRule="auto"/>
              <w:ind w:right="54"/>
              <w:rPr>
                <w:rFonts w:ascii="Gill Sans" w:eastAsia="Gill Sans" w:hAnsi="Gill Sans" w:cs="Gill Sans"/>
                <w:sz w:val="19"/>
                <w:szCs w:val="19"/>
              </w:rPr>
            </w:pPr>
            <w:r>
              <w:rPr>
                <w:rFonts w:ascii="Gill Sans" w:eastAsia="Gill Sans" w:hAnsi="Gill Sans" w:cs="Gill Sans"/>
                <w:sz w:val="19"/>
                <w:szCs w:val="19"/>
              </w:rPr>
              <w:t>In place and ongoing</w:t>
            </w:r>
          </w:p>
        </w:tc>
        <w:tc>
          <w:tcPr>
            <w:tcW w:w="307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People with disabilities can move safely around the school</w:t>
            </w:r>
          </w:p>
        </w:tc>
      </w:tr>
      <w:tr w:rsidR="008E7724">
        <w:tc>
          <w:tcPr>
            <w:tcW w:w="14670" w:type="dxa"/>
            <w:gridSpan w:val="6"/>
            <w:shd w:val="clear" w:color="auto" w:fill="8B5E43"/>
            <w:tcMar>
              <w:top w:w="100" w:type="dxa"/>
              <w:left w:w="100" w:type="dxa"/>
              <w:bottom w:w="100" w:type="dxa"/>
              <w:right w:w="100" w:type="dxa"/>
            </w:tcMar>
          </w:tcPr>
          <w:p w:rsidR="008E7724" w:rsidRDefault="00000000">
            <w:pPr>
              <w:widowControl w:val="0"/>
              <w:spacing w:line="240" w:lineRule="auto"/>
              <w:ind w:left="240"/>
              <w:rPr>
                <w:rFonts w:ascii="Gill Sans" w:eastAsia="Gill Sans" w:hAnsi="Gill Sans" w:cs="Gill Sans"/>
                <w:sz w:val="25"/>
                <w:szCs w:val="25"/>
              </w:rPr>
            </w:pPr>
            <w:r>
              <w:rPr>
                <w:rFonts w:ascii="Gill Sans" w:eastAsia="Gill Sans" w:hAnsi="Gill Sans" w:cs="Gill Sans"/>
                <w:sz w:val="25"/>
                <w:szCs w:val="25"/>
              </w:rPr>
              <w:t>3. Improve the Delivery of Written Information</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 xml:space="preserve">Priority </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ind w:right="101"/>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Lead</w:t>
            </w:r>
          </w:p>
        </w:tc>
        <w:tc>
          <w:tcPr>
            <w:tcW w:w="3150" w:type="dxa"/>
            <w:shd w:val="clear" w:color="auto" w:fill="auto"/>
            <w:tcMar>
              <w:top w:w="100" w:type="dxa"/>
              <w:left w:w="100" w:type="dxa"/>
              <w:bottom w:w="100" w:type="dxa"/>
              <w:right w:w="100" w:type="dxa"/>
            </w:tcMar>
          </w:tcPr>
          <w:p w:rsidR="008E7724" w:rsidRDefault="00000000">
            <w:pPr>
              <w:widowControl w:val="0"/>
              <w:spacing w:line="240" w:lineRule="auto"/>
              <w:ind w:right="330"/>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 xml:space="preserve">Strategy / Action </w:t>
            </w:r>
          </w:p>
        </w:tc>
        <w:tc>
          <w:tcPr>
            <w:tcW w:w="223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 xml:space="preserve">Resources </w:t>
            </w:r>
          </w:p>
        </w:tc>
        <w:tc>
          <w:tcPr>
            <w:tcW w:w="22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 xml:space="preserve">Timescale </w:t>
            </w:r>
          </w:p>
        </w:tc>
        <w:tc>
          <w:tcPr>
            <w:tcW w:w="307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color w:val="8B5E43"/>
                <w:sz w:val="26"/>
                <w:szCs w:val="26"/>
                <w:highlight w:val="white"/>
              </w:rPr>
            </w:pPr>
            <w:r>
              <w:rPr>
                <w:rFonts w:ascii="Gill Sans" w:eastAsia="Gill Sans" w:hAnsi="Gill Sans" w:cs="Gill Sans"/>
                <w:color w:val="8B5E43"/>
                <w:sz w:val="26"/>
                <w:szCs w:val="26"/>
                <w:highlight w:val="white"/>
              </w:rPr>
              <w:t>Success Criteria</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Availability of written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 xml:space="preserve">material in alternative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formats</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Office/ SLT/ </w:t>
            </w:r>
          </w:p>
          <w:p w:rsidR="008E7724" w:rsidRDefault="00000000">
            <w:pPr>
              <w:widowControl w:val="0"/>
              <w:spacing w:before="19" w:line="240" w:lineRule="auto"/>
              <w:rPr>
                <w:rFonts w:ascii="Gill Sans" w:eastAsia="Gill Sans" w:hAnsi="Gill Sans" w:cs="Gill Sans"/>
                <w:sz w:val="19"/>
                <w:szCs w:val="19"/>
              </w:rPr>
            </w:pPr>
            <w:r>
              <w:rPr>
                <w:rFonts w:ascii="Gill Sans" w:eastAsia="Gill Sans" w:hAnsi="Gill Sans" w:cs="Gill Sans"/>
                <w:sz w:val="19"/>
                <w:szCs w:val="19"/>
              </w:rPr>
              <w:t>Inclusion  team</w:t>
            </w:r>
          </w:p>
        </w:tc>
        <w:tc>
          <w:tcPr>
            <w:tcW w:w="3150" w:type="dxa"/>
            <w:shd w:val="clear" w:color="auto" w:fill="auto"/>
            <w:tcMar>
              <w:top w:w="100" w:type="dxa"/>
              <w:left w:w="100" w:type="dxa"/>
              <w:bottom w:w="100" w:type="dxa"/>
              <w:right w:w="100" w:type="dxa"/>
            </w:tcMar>
          </w:tcPr>
          <w:p w:rsidR="008E7724" w:rsidRDefault="00000000">
            <w:pPr>
              <w:widowControl w:val="0"/>
              <w:spacing w:line="245" w:lineRule="auto"/>
              <w:ind w:right="431"/>
              <w:rPr>
                <w:rFonts w:ascii="Gill Sans" w:eastAsia="Gill Sans" w:hAnsi="Gill Sans" w:cs="Gill Sans"/>
                <w:sz w:val="19"/>
                <w:szCs w:val="19"/>
              </w:rPr>
            </w:pPr>
            <w:r>
              <w:rPr>
                <w:rFonts w:ascii="Gill Sans" w:eastAsia="Gill Sans" w:hAnsi="Gill Sans" w:cs="Gill Sans"/>
                <w:sz w:val="19"/>
                <w:szCs w:val="19"/>
              </w:rPr>
              <w:t xml:space="preserve">Fortnightly newsletter emailed to parent/carers Improve availability of information for parents – display appropriate leaflets for parents to collect </w:t>
            </w:r>
          </w:p>
          <w:p w:rsidR="008E7724" w:rsidRDefault="00000000">
            <w:pPr>
              <w:widowControl w:val="0"/>
              <w:spacing w:before="19" w:line="245" w:lineRule="auto"/>
              <w:ind w:right="517"/>
              <w:rPr>
                <w:rFonts w:ascii="Gill Sans" w:eastAsia="Gill Sans" w:hAnsi="Gill Sans" w:cs="Gill Sans"/>
                <w:sz w:val="19"/>
                <w:szCs w:val="19"/>
              </w:rPr>
            </w:pPr>
            <w:r>
              <w:rPr>
                <w:rFonts w:ascii="Gill Sans" w:eastAsia="Gill Sans" w:hAnsi="Gill Sans" w:cs="Gill Sans"/>
                <w:sz w:val="19"/>
                <w:szCs w:val="19"/>
              </w:rPr>
              <w:t>Key content published on school website Provided translated documents where appropriate</w:t>
            </w:r>
          </w:p>
        </w:tc>
        <w:tc>
          <w:tcPr>
            <w:tcW w:w="223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Contact details and cost of translation /adaptation</w:t>
            </w:r>
          </w:p>
        </w:tc>
        <w:tc>
          <w:tcPr>
            <w:tcW w:w="2250" w:type="dxa"/>
            <w:shd w:val="clear" w:color="auto" w:fill="auto"/>
            <w:tcMar>
              <w:top w:w="100" w:type="dxa"/>
              <w:left w:w="100" w:type="dxa"/>
              <w:bottom w:w="100" w:type="dxa"/>
              <w:right w:w="100" w:type="dxa"/>
            </w:tcMar>
          </w:tcPr>
          <w:p w:rsidR="008E7724" w:rsidRDefault="00000000">
            <w:pPr>
              <w:widowControl w:val="0"/>
              <w:spacing w:line="240" w:lineRule="auto"/>
              <w:ind w:right="104"/>
              <w:rPr>
                <w:rFonts w:ascii="Gill Sans" w:eastAsia="Gill Sans" w:hAnsi="Gill Sans" w:cs="Gill Sans"/>
                <w:sz w:val="19"/>
                <w:szCs w:val="19"/>
              </w:rPr>
            </w:pPr>
            <w:r>
              <w:rPr>
                <w:rFonts w:ascii="Gill Sans" w:eastAsia="Gill Sans" w:hAnsi="Gill Sans" w:cs="Gill Sans"/>
                <w:sz w:val="19"/>
                <w:szCs w:val="19"/>
              </w:rPr>
              <w:t>In place &amp; ongoing</w:t>
            </w:r>
          </w:p>
        </w:tc>
        <w:tc>
          <w:tcPr>
            <w:tcW w:w="3075" w:type="dxa"/>
            <w:shd w:val="clear" w:color="auto" w:fill="auto"/>
            <w:tcMar>
              <w:top w:w="100" w:type="dxa"/>
              <w:left w:w="100" w:type="dxa"/>
              <w:bottom w:w="100" w:type="dxa"/>
              <w:right w:w="100" w:type="dxa"/>
            </w:tcMar>
          </w:tcPr>
          <w:p w:rsidR="008E7724" w:rsidRDefault="00000000">
            <w:pPr>
              <w:widowControl w:val="0"/>
              <w:spacing w:line="245" w:lineRule="auto"/>
              <w:ind w:right="269"/>
              <w:rPr>
                <w:rFonts w:ascii="Gill Sans" w:eastAsia="Gill Sans" w:hAnsi="Gill Sans" w:cs="Gill Sans"/>
                <w:sz w:val="19"/>
                <w:szCs w:val="19"/>
              </w:rPr>
            </w:pPr>
            <w:r>
              <w:rPr>
                <w:rFonts w:ascii="Gill Sans" w:eastAsia="Gill Sans" w:hAnsi="Gill Sans" w:cs="Gill Sans"/>
                <w:sz w:val="19"/>
                <w:szCs w:val="19"/>
              </w:rPr>
              <w:t>All parent/carers will be up  to date and well informed of  school information</w:t>
            </w:r>
          </w:p>
        </w:tc>
      </w:tr>
      <w:tr w:rsidR="008E7724">
        <w:tc>
          <w:tcPr>
            <w:tcW w:w="25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Ensure documents are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 xml:space="preserve">accessible for pupils with  </w:t>
            </w:r>
          </w:p>
          <w:p w:rsidR="008E7724" w:rsidRDefault="00000000">
            <w:pPr>
              <w:widowControl w:val="0"/>
              <w:spacing w:before="9" w:line="240" w:lineRule="auto"/>
              <w:rPr>
                <w:rFonts w:ascii="Gill Sans" w:eastAsia="Gill Sans" w:hAnsi="Gill Sans" w:cs="Gill Sans"/>
                <w:sz w:val="19"/>
                <w:szCs w:val="19"/>
              </w:rPr>
            </w:pPr>
            <w:r>
              <w:rPr>
                <w:rFonts w:ascii="Gill Sans" w:eastAsia="Gill Sans" w:hAnsi="Gill Sans" w:cs="Gill Sans"/>
                <w:sz w:val="19"/>
                <w:szCs w:val="19"/>
              </w:rPr>
              <w:t>visual impairment</w:t>
            </w:r>
          </w:p>
        </w:tc>
        <w:tc>
          <w:tcPr>
            <w:tcW w:w="138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Class  </w:t>
            </w:r>
          </w:p>
          <w:p w:rsidR="008E7724" w:rsidRDefault="00000000">
            <w:pPr>
              <w:widowControl w:val="0"/>
              <w:spacing w:before="19" w:line="240" w:lineRule="auto"/>
              <w:rPr>
                <w:rFonts w:ascii="Gill Sans" w:eastAsia="Gill Sans" w:hAnsi="Gill Sans" w:cs="Gill Sans"/>
                <w:sz w:val="19"/>
                <w:szCs w:val="19"/>
              </w:rPr>
            </w:pPr>
            <w:r>
              <w:rPr>
                <w:rFonts w:ascii="Gill Sans" w:eastAsia="Gill Sans" w:hAnsi="Gill Sans" w:cs="Gill Sans"/>
                <w:sz w:val="19"/>
                <w:szCs w:val="19"/>
              </w:rPr>
              <w:t xml:space="preserve">teachers/ </w:t>
            </w:r>
          </w:p>
          <w:p w:rsidR="008E7724" w:rsidRDefault="00000000">
            <w:pPr>
              <w:widowControl w:val="0"/>
              <w:spacing w:before="21" w:line="240" w:lineRule="auto"/>
              <w:rPr>
                <w:rFonts w:ascii="Gill Sans" w:eastAsia="Gill Sans" w:hAnsi="Gill Sans" w:cs="Gill Sans"/>
                <w:sz w:val="19"/>
                <w:szCs w:val="19"/>
              </w:rPr>
            </w:pPr>
            <w:r>
              <w:rPr>
                <w:rFonts w:ascii="Gill Sans" w:eastAsia="Gill Sans" w:hAnsi="Gill Sans" w:cs="Gill Sans"/>
                <w:sz w:val="19"/>
                <w:szCs w:val="19"/>
              </w:rPr>
              <w:t xml:space="preserve">Inclusion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team</w:t>
            </w:r>
          </w:p>
        </w:tc>
        <w:tc>
          <w:tcPr>
            <w:tcW w:w="3150"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 xml:space="preserve">Seek and act on advice from  </w:t>
            </w:r>
          </w:p>
          <w:p w:rsidR="008E7724" w:rsidRDefault="00000000">
            <w:pPr>
              <w:widowControl w:val="0"/>
              <w:spacing w:before="12" w:line="240" w:lineRule="auto"/>
              <w:rPr>
                <w:rFonts w:ascii="Gill Sans" w:eastAsia="Gill Sans" w:hAnsi="Gill Sans" w:cs="Gill Sans"/>
                <w:sz w:val="19"/>
                <w:szCs w:val="19"/>
              </w:rPr>
            </w:pPr>
            <w:r>
              <w:rPr>
                <w:rFonts w:ascii="Gill Sans" w:eastAsia="Gill Sans" w:hAnsi="Gill Sans" w:cs="Gill Sans"/>
                <w:sz w:val="19"/>
                <w:szCs w:val="19"/>
              </w:rPr>
              <w:t xml:space="preserve">sensory support advisor on  </w:t>
            </w:r>
          </w:p>
          <w:p w:rsidR="008E7724" w:rsidRDefault="00000000">
            <w:pPr>
              <w:widowControl w:val="0"/>
              <w:spacing w:before="9" w:line="240" w:lineRule="auto"/>
              <w:rPr>
                <w:rFonts w:ascii="Gill Sans" w:eastAsia="Gill Sans" w:hAnsi="Gill Sans" w:cs="Gill Sans"/>
                <w:sz w:val="19"/>
                <w:szCs w:val="19"/>
              </w:rPr>
            </w:pPr>
            <w:r>
              <w:rPr>
                <w:rFonts w:ascii="Gill Sans" w:eastAsia="Gill Sans" w:hAnsi="Gill Sans" w:cs="Gill Sans"/>
                <w:sz w:val="19"/>
                <w:szCs w:val="19"/>
              </w:rPr>
              <w:t xml:space="preserve">individual pupil requirements </w:t>
            </w:r>
          </w:p>
          <w:p w:rsidR="008E7724" w:rsidRDefault="00000000">
            <w:pPr>
              <w:widowControl w:val="0"/>
              <w:spacing w:before="19" w:line="255" w:lineRule="auto"/>
              <w:ind w:right="290"/>
              <w:rPr>
                <w:rFonts w:ascii="Gill Sans" w:eastAsia="Gill Sans" w:hAnsi="Gill Sans" w:cs="Gill Sans"/>
                <w:sz w:val="19"/>
                <w:szCs w:val="19"/>
              </w:rPr>
            </w:pPr>
            <w:r>
              <w:rPr>
                <w:rFonts w:ascii="Gill Sans" w:eastAsia="Gill Sans" w:hAnsi="Gill Sans" w:cs="Gill Sans"/>
                <w:sz w:val="19"/>
                <w:szCs w:val="19"/>
              </w:rPr>
              <w:t>Use of magnifier where appropriate Ensure large, clear font used in documentation</w:t>
            </w:r>
          </w:p>
        </w:tc>
        <w:tc>
          <w:tcPr>
            <w:tcW w:w="2235" w:type="dxa"/>
            <w:shd w:val="clear" w:color="auto" w:fill="auto"/>
            <w:tcMar>
              <w:top w:w="100" w:type="dxa"/>
              <w:left w:w="100" w:type="dxa"/>
              <w:bottom w:w="100" w:type="dxa"/>
              <w:right w:w="100" w:type="dxa"/>
            </w:tcMar>
          </w:tcPr>
          <w:p w:rsidR="008E7724" w:rsidRDefault="00000000">
            <w:pPr>
              <w:widowControl w:val="0"/>
              <w:spacing w:line="245" w:lineRule="auto"/>
              <w:ind w:right="305"/>
              <w:rPr>
                <w:rFonts w:ascii="Gill Sans" w:eastAsia="Gill Sans" w:hAnsi="Gill Sans" w:cs="Gill Sans"/>
                <w:sz w:val="19"/>
                <w:szCs w:val="19"/>
              </w:rPr>
            </w:pPr>
            <w:r>
              <w:rPr>
                <w:rFonts w:ascii="Gill Sans" w:eastAsia="Gill Sans" w:hAnsi="Gill Sans" w:cs="Gill Sans"/>
                <w:sz w:val="19"/>
                <w:szCs w:val="19"/>
              </w:rPr>
              <w:t>Loan/purchase costs of magnifier or other specialist equipment.</w:t>
            </w:r>
          </w:p>
        </w:tc>
        <w:tc>
          <w:tcPr>
            <w:tcW w:w="2250" w:type="dxa"/>
            <w:shd w:val="clear" w:color="auto" w:fill="auto"/>
            <w:tcMar>
              <w:top w:w="100" w:type="dxa"/>
              <w:left w:w="100" w:type="dxa"/>
              <w:bottom w:w="100" w:type="dxa"/>
              <w:right w:w="100" w:type="dxa"/>
            </w:tcMar>
          </w:tcPr>
          <w:p w:rsidR="008E7724" w:rsidRDefault="00000000">
            <w:pPr>
              <w:widowControl w:val="0"/>
              <w:spacing w:line="240" w:lineRule="auto"/>
              <w:ind w:right="104"/>
              <w:rPr>
                <w:rFonts w:ascii="Gill Sans" w:eastAsia="Gill Sans" w:hAnsi="Gill Sans" w:cs="Gill Sans"/>
                <w:sz w:val="19"/>
                <w:szCs w:val="19"/>
              </w:rPr>
            </w:pPr>
            <w:r>
              <w:rPr>
                <w:rFonts w:ascii="Gill Sans" w:eastAsia="Gill Sans" w:hAnsi="Gill Sans" w:cs="Gill Sans"/>
                <w:sz w:val="19"/>
                <w:szCs w:val="19"/>
              </w:rPr>
              <w:t>In place &amp; ongoing</w:t>
            </w:r>
          </w:p>
        </w:tc>
        <w:tc>
          <w:tcPr>
            <w:tcW w:w="3075" w:type="dxa"/>
            <w:shd w:val="clear" w:color="auto" w:fill="auto"/>
            <w:tcMar>
              <w:top w:w="100" w:type="dxa"/>
              <w:left w:w="100" w:type="dxa"/>
              <w:bottom w:w="100" w:type="dxa"/>
              <w:right w:w="100" w:type="dxa"/>
            </w:tcMar>
          </w:tcPr>
          <w:p w:rsidR="008E7724" w:rsidRDefault="00000000">
            <w:pPr>
              <w:widowControl w:val="0"/>
              <w:spacing w:line="240" w:lineRule="auto"/>
              <w:rPr>
                <w:rFonts w:ascii="Gill Sans" w:eastAsia="Gill Sans" w:hAnsi="Gill Sans" w:cs="Gill Sans"/>
                <w:sz w:val="19"/>
                <w:szCs w:val="19"/>
              </w:rPr>
            </w:pPr>
            <w:r>
              <w:rPr>
                <w:rFonts w:ascii="Gill Sans" w:eastAsia="Gill Sans" w:hAnsi="Gill Sans" w:cs="Gill Sans"/>
                <w:sz w:val="19"/>
                <w:szCs w:val="19"/>
              </w:rPr>
              <w:t>Pupils able to access all school documentation</w:t>
            </w:r>
          </w:p>
        </w:tc>
      </w:tr>
    </w:tbl>
    <w:p w:rsidR="008E7724" w:rsidRDefault="008E7724">
      <w:pPr>
        <w:spacing w:after="120" w:line="240" w:lineRule="auto"/>
        <w:rPr>
          <w:rFonts w:ascii="Gill Sans" w:eastAsia="Gill Sans" w:hAnsi="Gill Sans" w:cs="Gill Sans"/>
          <w:sz w:val="20"/>
          <w:szCs w:val="20"/>
          <w:highlight w:val="white"/>
        </w:rPr>
      </w:pPr>
    </w:p>
    <w:p w:rsidR="008E7724" w:rsidRDefault="008E7724">
      <w:pPr>
        <w:pStyle w:val="Heading1"/>
        <w:keepNext w:val="0"/>
        <w:keepLines w:val="0"/>
        <w:spacing w:before="120" w:line="240" w:lineRule="auto"/>
        <w:rPr>
          <w:rFonts w:ascii="Gill Sans" w:eastAsia="Gill Sans" w:hAnsi="Gill Sans" w:cs="Gill Sans"/>
          <w:b/>
          <w:color w:val="F6EDC0"/>
          <w:sz w:val="28"/>
          <w:szCs w:val="28"/>
          <w:shd w:val="clear" w:color="auto" w:fill="8B5E43"/>
        </w:rPr>
      </w:pPr>
      <w:bookmarkStart w:id="7" w:name="_yqlg6wf9afdm" w:colFirst="0" w:colLast="0"/>
      <w:bookmarkEnd w:id="7"/>
    </w:p>
    <w:p w:rsidR="008E7724" w:rsidRDefault="008E7724">
      <w:pPr>
        <w:pStyle w:val="Heading1"/>
        <w:keepNext w:val="0"/>
        <w:keepLines w:val="0"/>
        <w:spacing w:before="120" w:line="240" w:lineRule="auto"/>
        <w:rPr>
          <w:rFonts w:ascii="Gill Sans" w:eastAsia="Gill Sans" w:hAnsi="Gill Sans" w:cs="Gill Sans"/>
          <w:b/>
          <w:color w:val="F6EDC0"/>
          <w:sz w:val="28"/>
          <w:szCs w:val="28"/>
          <w:shd w:val="clear" w:color="auto" w:fill="8B5E43"/>
        </w:rPr>
      </w:pPr>
      <w:bookmarkStart w:id="8" w:name="_7a5geixfexge" w:colFirst="0" w:colLast="0"/>
      <w:bookmarkEnd w:id="8"/>
    </w:p>
    <w:p w:rsidR="008E7724" w:rsidRDefault="008E7724">
      <w:pPr>
        <w:sectPr w:rsidR="008E7724">
          <w:pgSz w:w="16838" w:h="11906" w:orient="landscape"/>
          <w:pgMar w:top="720" w:right="720" w:bottom="720" w:left="720" w:header="720" w:footer="720" w:gutter="0"/>
          <w:cols w:space="720"/>
        </w:sectPr>
      </w:pPr>
    </w:p>
    <w:p w:rsidR="008E7724" w:rsidRDefault="008E7724">
      <w:pPr>
        <w:pStyle w:val="Heading1"/>
        <w:spacing w:line="240" w:lineRule="auto"/>
        <w:rPr>
          <w:rFonts w:ascii="Gill Sans" w:eastAsia="Gill Sans" w:hAnsi="Gill Sans" w:cs="Gill Sans"/>
          <w:b/>
          <w:color w:val="F6EDC0"/>
          <w:sz w:val="34"/>
          <w:szCs w:val="34"/>
          <w:shd w:val="clear" w:color="auto" w:fill="8B5E43"/>
        </w:rPr>
      </w:pPr>
      <w:bookmarkStart w:id="9" w:name="_c1x679fjotzv" w:colFirst="0" w:colLast="0"/>
      <w:bookmarkEnd w:id="9"/>
    </w:p>
    <w:p w:rsidR="008E7724" w:rsidRDefault="008E7724">
      <w:pPr>
        <w:sectPr w:rsidR="008E7724">
          <w:pgSz w:w="11906" w:h="16838"/>
          <w:pgMar w:top="720" w:right="720" w:bottom="720" w:left="720" w:header="720" w:footer="720" w:gutter="0"/>
          <w:cols w:space="720"/>
        </w:sectPr>
      </w:pPr>
    </w:p>
    <w:p w:rsidR="008E7724" w:rsidRDefault="008E7724">
      <w:pPr>
        <w:pStyle w:val="Heading1"/>
        <w:rPr>
          <w:rFonts w:ascii="Gill Sans" w:eastAsia="Gill Sans" w:hAnsi="Gill Sans" w:cs="Gill Sans"/>
          <w:b/>
          <w:color w:val="F6EDC0"/>
          <w:sz w:val="34"/>
          <w:szCs w:val="34"/>
          <w:shd w:val="clear" w:color="auto" w:fill="8B5E43"/>
        </w:rPr>
      </w:pPr>
      <w:bookmarkStart w:id="10" w:name="_5sne2my2bh5x" w:colFirst="0" w:colLast="0"/>
      <w:bookmarkEnd w:id="10"/>
    </w:p>
    <w:sectPr w:rsidR="008E7724">
      <w:pgSz w:w="11906" w:h="16838"/>
      <w:pgMar w:top="993" w:right="1080" w:bottom="1699" w:left="1080" w:header="567" w:footer="2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36AD" w:rsidRDefault="009836AD">
      <w:pPr>
        <w:spacing w:line="240" w:lineRule="auto"/>
      </w:pPr>
      <w:r>
        <w:separator/>
      </w:r>
    </w:p>
  </w:endnote>
  <w:endnote w:type="continuationSeparator" w:id="0">
    <w:p w:rsidR="009836AD" w:rsidRDefault="009836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5DEF5C12-F600-4616-ABDC-1AFC19D8524A}"/>
    <w:embedBold r:id="rId2" w:fontKey="{723226D4-EF05-40F2-9F61-E9DFE4F55790}"/>
  </w:font>
  <w:font w:name="Gill Sans">
    <w:charset w:val="00"/>
    <w:family w:val="auto"/>
    <w:pitch w:val="default"/>
    <w:embedRegular r:id="rId3" w:fontKey="{D5A6C421-EF7F-4AAD-B096-1847BF087554}"/>
    <w:embedBold r:id="rId4" w:fontKey="{67C1C141-7D29-4E9A-96D1-481FCE275311}"/>
  </w:font>
  <w:font w:name="Noto Sans Symbols">
    <w:charset w:val="00"/>
    <w:family w:val="auto"/>
    <w:pitch w:val="default"/>
    <w:embedRegular r:id="rId5" w:fontKey="{DCC2C6E6-A734-44C9-8354-2E5E91E3AAC3}"/>
  </w:font>
  <w:font w:name="Cambria">
    <w:panose1 w:val="02040503050406030204"/>
    <w:charset w:val="00"/>
    <w:family w:val="roman"/>
    <w:pitch w:val="variable"/>
    <w:sig w:usb0="E00006FF" w:usb1="420024FF" w:usb2="02000000" w:usb3="00000000" w:csb0="0000019F" w:csb1="00000000"/>
    <w:embedRegular r:id="rId6" w:fontKey="{DD9FA937-8C91-4162-940A-9443546CF9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7724" w:rsidRDefault="00000000">
    <w:r>
      <w:fldChar w:fldCharType="begin"/>
    </w:r>
    <w:r>
      <w:instrText>PAGE</w:instrText>
    </w:r>
    <w:r>
      <w:fldChar w:fldCharType="separate"/>
    </w:r>
    <w:r w:rsidR="0093607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36AD" w:rsidRDefault="009836AD">
      <w:pPr>
        <w:spacing w:line="240" w:lineRule="auto"/>
      </w:pPr>
      <w:r>
        <w:separator/>
      </w:r>
    </w:p>
  </w:footnote>
  <w:footnote w:type="continuationSeparator" w:id="0">
    <w:p w:rsidR="009836AD" w:rsidRDefault="009836A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E644A"/>
    <w:multiLevelType w:val="multilevel"/>
    <w:tmpl w:val="518AA2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9560CC"/>
    <w:multiLevelType w:val="multilevel"/>
    <w:tmpl w:val="8D1E27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4A75F6"/>
    <w:multiLevelType w:val="multilevel"/>
    <w:tmpl w:val="659225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0AA5AF5"/>
    <w:multiLevelType w:val="multilevel"/>
    <w:tmpl w:val="7AD4895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5EBD35AF"/>
    <w:multiLevelType w:val="multilevel"/>
    <w:tmpl w:val="678CFD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69C14F6"/>
    <w:multiLevelType w:val="multilevel"/>
    <w:tmpl w:val="92AAF83C"/>
    <w:lvl w:ilvl="0">
      <w:start w:val="1"/>
      <w:numFmt w:val="bullet"/>
      <w:lvlText w:val="●"/>
      <w:lvlJc w:val="left"/>
      <w:pPr>
        <w:ind w:left="340" w:hanging="170"/>
      </w:pPr>
      <w:rPr>
        <w:u w:val="none"/>
      </w:rPr>
    </w:lvl>
    <w:lvl w:ilvl="1">
      <w:start w:val="1"/>
      <w:numFmt w:val="bullet"/>
      <w:lvlText w:val="o"/>
      <w:lvlJc w:val="left"/>
      <w:pPr>
        <w:ind w:left="1270" w:hanging="360"/>
      </w:pPr>
      <w:rPr>
        <w:u w:val="none"/>
      </w:rPr>
    </w:lvl>
    <w:lvl w:ilvl="2">
      <w:start w:val="1"/>
      <w:numFmt w:val="bullet"/>
      <w:lvlText w:val="▪"/>
      <w:lvlJc w:val="left"/>
      <w:pPr>
        <w:ind w:left="1990" w:hanging="360"/>
      </w:pPr>
      <w:rPr>
        <w:u w:val="none"/>
      </w:rPr>
    </w:lvl>
    <w:lvl w:ilvl="3">
      <w:start w:val="1"/>
      <w:numFmt w:val="bullet"/>
      <w:lvlText w:val="●"/>
      <w:lvlJc w:val="left"/>
      <w:pPr>
        <w:ind w:left="2710" w:hanging="360"/>
      </w:pPr>
      <w:rPr>
        <w:u w:val="none"/>
      </w:rPr>
    </w:lvl>
    <w:lvl w:ilvl="4">
      <w:start w:val="1"/>
      <w:numFmt w:val="bullet"/>
      <w:lvlText w:val="o"/>
      <w:lvlJc w:val="left"/>
      <w:pPr>
        <w:ind w:left="3430" w:hanging="360"/>
      </w:pPr>
      <w:rPr>
        <w:u w:val="none"/>
      </w:rPr>
    </w:lvl>
    <w:lvl w:ilvl="5">
      <w:start w:val="1"/>
      <w:numFmt w:val="bullet"/>
      <w:lvlText w:val="▪"/>
      <w:lvlJc w:val="left"/>
      <w:pPr>
        <w:ind w:left="4150" w:hanging="360"/>
      </w:pPr>
      <w:rPr>
        <w:u w:val="none"/>
      </w:rPr>
    </w:lvl>
    <w:lvl w:ilvl="6">
      <w:start w:val="1"/>
      <w:numFmt w:val="bullet"/>
      <w:lvlText w:val="●"/>
      <w:lvlJc w:val="left"/>
      <w:pPr>
        <w:ind w:left="4870" w:hanging="360"/>
      </w:pPr>
      <w:rPr>
        <w:u w:val="none"/>
      </w:rPr>
    </w:lvl>
    <w:lvl w:ilvl="7">
      <w:start w:val="1"/>
      <w:numFmt w:val="bullet"/>
      <w:lvlText w:val="o"/>
      <w:lvlJc w:val="left"/>
      <w:pPr>
        <w:ind w:left="5590" w:hanging="360"/>
      </w:pPr>
      <w:rPr>
        <w:u w:val="none"/>
      </w:rPr>
    </w:lvl>
    <w:lvl w:ilvl="8">
      <w:start w:val="1"/>
      <w:numFmt w:val="bullet"/>
      <w:lvlText w:val="▪"/>
      <w:lvlJc w:val="left"/>
      <w:pPr>
        <w:ind w:left="6310" w:hanging="360"/>
      </w:pPr>
      <w:rPr>
        <w:u w:val="none"/>
      </w:rPr>
    </w:lvl>
  </w:abstractNum>
  <w:num w:numId="1" w16cid:durableId="389034812">
    <w:abstractNumId w:val="5"/>
  </w:num>
  <w:num w:numId="2" w16cid:durableId="17661052">
    <w:abstractNumId w:val="4"/>
  </w:num>
  <w:num w:numId="3" w16cid:durableId="162823391">
    <w:abstractNumId w:val="0"/>
  </w:num>
  <w:num w:numId="4" w16cid:durableId="231741160">
    <w:abstractNumId w:val="3"/>
  </w:num>
  <w:num w:numId="5" w16cid:durableId="442968651">
    <w:abstractNumId w:val="1"/>
  </w:num>
  <w:num w:numId="6" w16cid:durableId="10553520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724"/>
    <w:rsid w:val="00710A3A"/>
    <w:rsid w:val="008E7724"/>
    <w:rsid w:val="0093607A"/>
    <w:rsid w:val="009836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C78733-D2B2-4878-A19A-33D1066A5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gov.uk/government/publications/send-code-of-practice-0-to-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equality-act-2010-advice-for-school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legislation.gov.uk/ukpga/2010/15/schedule/10"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1872</Words>
  <Characters>10672</Characters>
  <Application>Microsoft Office Word</Application>
  <DocSecurity>0</DocSecurity>
  <Lines>88</Lines>
  <Paragraphs>25</Paragraphs>
  <ScaleCrop>false</ScaleCrop>
  <Company/>
  <LinksUpToDate>false</LinksUpToDate>
  <CharactersWithSpaces>12519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dc:creator>
  <cp:lastModifiedBy>Tim Barker</cp:lastModifiedBy>
  <cp:revision>2</cp:revision>
  <dcterms:created xsi:type="dcterms:W3CDTF">2025-02-24T17:05:00Z</dcterms:created>
  <dcterms:modified xsi:type="dcterms:W3CDTF">2025-02-24T17:05:00Z</dcterms:modified>
</cp:coreProperties>
</file>